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391" w:rsidRDefault="00A944B0" w:rsidP="00A944B0">
      <w:pPr>
        <w:jc w:val="center"/>
        <w:rPr>
          <w:rFonts w:ascii="Arial" w:hAnsi="Arial"/>
          <w:b/>
          <w:sz w:val="22"/>
        </w:rPr>
      </w:pPr>
      <w:r w:rsidRPr="00A944B0">
        <w:rPr>
          <w:rFonts w:ascii="Arial" w:hAnsi="Arial"/>
          <w:b/>
          <w:sz w:val="22"/>
        </w:rPr>
        <w:t>Informacija o razmatranju usklađenosti uvjeta okolišne dozvole, povezano s izmjenama i dopunama uvjeta zbog promjena u radu, sa Zaključcima o NRT-ima za obradu otpada za postojeće postrojenje METIS d.d. – Radna jedinica Pula u Puli s objavom sadržaja razmatranja</w:t>
      </w:r>
      <w:r w:rsidR="00AB2BB9">
        <w:rPr>
          <w:rFonts w:ascii="Arial" w:hAnsi="Arial"/>
          <w:b/>
          <w:sz w:val="22"/>
        </w:rPr>
        <w:t>, operatera METIS d.d. iz Kukuljanova</w:t>
      </w:r>
    </w:p>
    <w:p w:rsidR="00A944B0" w:rsidRDefault="00A944B0" w:rsidP="00A944B0">
      <w:pPr>
        <w:jc w:val="center"/>
        <w:rPr>
          <w:rFonts w:ascii="Arial" w:hAnsi="Arial"/>
          <w:b/>
          <w:sz w:val="22"/>
        </w:rPr>
      </w:pPr>
    </w:p>
    <w:p w:rsidR="00A944B0" w:rsidRDefault="00A944B0" w:rsidP="00A944B0">
      <w:pPr>
        <w:jc w:val="center"/>
        <w:rPr>
          <w:rFonts w:ascii="Arial" w:hAnsi="Arial"/>
          <w:b/>
          <w:sz w:val="22"/>
        </w:rPr>
      </w:pPr>
    </w:p>
    <w:p w:rsidR="00A944B0" w:rsidRDefault="00A944B0" w:rsidP="00A944B0">
      <w:pPr>
        <w:rPr>
          <w:rFonts w:ascii="Arial" w:hAnsi="Arial"/>
          <w:b/>
          <w:sz w:val="22"/>
        </w:rPr>
      </w:pPr>
    </w:p>
    <w:p w:rsidR="00A944B0" w:rsidRDefault="00A944B0" w:rsidP="00591EFE">
      <w:pPr>
        <w:jc w:val="both"/>
        <w:rPr>
          <w:rFonts w:ascii="Arial" w:hAnsi="Arial"/>
          <w:sz w:val="22"/>
        </w:rPr>
      </w:pPr>
      <w:r w:rsidRPr="00A944B0">
        <w:rPr>
          <w:rFonts w:ascii="Arial" w:hAnsi="Arial"/>
          <w:sz w:val="22"/>
        </w:rPr>
        <w:t>Na temelju odredbi čl</w:t>
      </w:r>
      <w:r>
        <w:rPr>
          <w:rFonts w:ascii="Arial" w:hAnsi="Arial"/>
          <w:sz w:val="22"/>
        </w:rPr>
        <w:t>anka 160. stavka 1. i članka 162</w:t>
      </w:r>
      <w:r w:rsidRPr="00A944B0">
        <w:rPr>
          <w:rFonts w:ascii="Arial" w:hAnsi="Arial"/>
          <w:sz w:val="22"/>
        </w:rPr>
        <w:t>. Zako</w:t>
      </w:r>
      <w:r>
        <w:rPr>
          <w:rFonts w:ascii="Arial" w:hAnsi="Arial"/>
          <w:sz w:val="22"/>
        </w:rPr>
        <w:t xml:space="preserve">na o zaštiti okoliša („Narodne  </w:t>
      </w:r>
      <w:r w:rsidRPr="00A944B0">
        <w:rPr>
          <w:rFonts w:ascii="Arial" w:hAnsi="Arial"/>
          <w:sz w:val="22"/>
        </w:rPr>
        <w:t xml:space="preserve">novine“, br. 80/13, 153/13, 78/15, 12/18 i 118/18), te članka 16. stavak 1. i 2. Uredbe o </w:t>
      </w:r>
      <w:r>
        <w:rPr>
          <w:rFonts w:ascii="Arial" w:hAnsi="Arial"/>
          <w:sz w:val="22"/>
        </w:rPr>
        <w:t xml:space="preserve"> </w:t>
      </w:r>
      <w:r w:rsidRPr="00A944B0">
        <w:rPr>
          <w:rFonts w:ascii="Arial" w:hAnsi="Arial"/>
          <w:sz w:val="22"/>
        </w:rPr>
        <w:t>okolišnoj dozvoli („Narodne novine“, broj 8/14 i 5/18), Ministarstvo gospodarstva i održivog razvoja je objavilo</w:t>
      </w:r>
      <w:r>
        <w:rPr>
          <w:rFonts w:ascii="Arial" w:hAnsi="Arial"/>
          <w:sz w:val="22"/>
        </w:rPr>
        <w:t xml:space="preserve"> Informaciju</w:t>
      </w:r>
      <w:r w:rsidRPr="00A944B0">
        <w:rPr>
          <w:rFonts w:ascii="Arial" w:hAnsi="Arial"/>
          <w:sz w:val="22"/>
        </w:rPr>
        <w:t xml:space="preserve"> o razmatranju usklađenosti uvjeta okolišne dozvole, povezano s izmjenama i dopunama uvjeta zbog promjena u radu, sa Zaključcima o NRT-ima za obradu otpada za postojeće postrojenje METIS d.d. – Radna jedinica Pula u Puli s objavom sadržaja razmatranja</w:t>
      </w:r>
      <w:r>
        <w:rPr>
          <w:rFonts w:ascii="Arial" w:hAnsi="Arial"/>
          <w:sz w:val="22"/>
        </w:rPr>
        <w:t>, KLASA: UP/I-351-02/21-45/28, UR.BROJ: 517-05-1-3-1-23-12 od 20. listopada 2023. godine.</w:t>
      </w:r>
    </w:p>
    <w:p w:rsidR="00A944B0" w:rsidRDefault="00A944B0" w:rsidP="00591EFE">
      <w:pPr>
        <w:jc w:val="both"/>
        <w:rPr>
          <w:rFonts w:ascii="Arial" w:hAnsi="Arial"/>
          <w:sz w:val="22"/>
        </w:rPr>
      </w:pPr>
    </w:p>
    <w:p w:rsidR="00A944B0" w:rsidRDefault="00A944B0" w:rsidP="00591EFE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Operater</w:t>
      </w:r>
      <w:r w:rsidR="00234A1B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METIS d.d. iz Kukuljanova </w:t>
      </w:r>
      <w:r w:rsidR="00020A70">
        <w:rPr>
          <w:rFonts w:ascii="Arial" w:hAnsi="Arial"/>
          <w:sz w:val="22"/>
        </w:rPr>
        <w:t>prethodno je</w:t>
      </w:r>
      <w:r w:rsidR="00EF6697">
        <w:rPr>
          <w:rFonts w:ascii="Arial" w:hAnsi="Arial"/>
          <w:sz w:val="22"/>
        </w:rPr>
        <w:t>, 23. lipnja 2017. godine ishodi</w:t>
      </w:r>
      <w:r w:rsidR="00020A70">
        <w:rPr>
          <w:rFonts w:ascii="Arial" w:hAnsi="Arial"/>
          <w:sz w:val="22"/>
        </w:rPr>
        <w:t xml:space="preserve">o Rješenje o okolišnoj dozvoli, KLASA: </w:t>
      </w:r>
      <w:r w:rsidR="00EF6697">
        <w:rPr>
          <w:rFonts w:ascii="Arial" w:hAnsi="Arial"/>
          <w:sz w:val="22"/>
        </w:rPr>
        <w:t xml:space="preserve">UP/I-351-03/16-02/20, UR.BROJ: 517-06-2-2-17-22. </w:t>
      </w:r>
    </w:p>
    <w:p w:rsidR="00EF6697" w:rsidRDefault="00EF6697" w:rsidP="00591EFE">
      <w:pPr>
        <w:jc w:val="both"/>
        <w:rPr>
          <w:rFonts w:ascii="Arial" w:hAnsi="Arial"/>
          <w:sz w:val="22"/>
        </w:rPr>
      </w:pPr>
    </w:p>
    <w:p w:rsidR="00EF6697" w:rsidRDefault="00EF6697" w:rsidP="00591EFE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Predmet razmatranja usklađenosti uvjeta okolišne dozvole, povezano s izmjenama i dopunama uvjeta zbog promjena u radu,</w:t>
      </w:r>
      <w:r w:rsidR="00AC1687" w:rsidRPr="00AC1687">
        <w:t xml:space="preserve"> </w:t>
      </w:r>
      <w:r w:rsidR="00AC1687" w:rsidRPr="00AC1687">
        <w:rPr>
          <w:rFonts w:ascii="Arial" w:hAnsi="Arial"/>
          <w:sz w:val="22"/>
        </w:rPr>
        <w:t>sa Zaključcima o NRT-ima za obradu otpada</w:t>
      </w:r>
      <w:r w:rsidR="00AC1687">
        <w:rPr>
          <w:rFonts w:ascii="Arial" w:hAnsi="Arial"/>
          <w:sz w:val="22"/>
        </w:rPr>
        <w:t xml:space="preserve"> temeljem kojeg je postupak pokrenut</w:t>
      </w:r>
      <w:r>
        <w:rPr>
          <w:rFonts w:ascii="Arial" w:hAnsi="Arial"/>
          <w:sz w:val="22"/>
        </w:rPr>
        <w:t xml:space="preserve"> odnosi se na izmještanje dijela aktivnosti </w:t>
      </w:r>
      <w:r w:rsidR="00AC1687">
        <w:rPr>
          <w:rFonts w:ascii="Arial" w:hAnsi="Arial"/>
          <w:sz w:val="22"/>
        </w:rPr>
        <w:t>društva Metis d.d. na lokaciju postrojenja za gospodaren</w:t>
      </w:r>
      <w:r w:rsidR="00234A1B">
        <w:rPr>
          <w:rFonts w:ascii="Arial" w:hAnsi="Arial"/>
          <w:sz w:val="22"/>
        </w:rPr>
        <w:t>je otpadom Ulica Valica 2 i 4</w:t>
      </w:r>
      <w:r w:rsidR="00AC1687">
        <w:rPr>
          <w:rFonts w:ascii="Arial" w:hAnsi="Arial"/>
          <w:sz w:val="22"/>
        </w:rPr>
        <w:t xml:space="preserve"> </w:t>
      </w:r>
      <w:r w:rsidR="00591EFE">
        <w:rPr>
          <w:rFonts w:ascii="Arial" w:hAnsi="Arial"/>
          <w:sz w:val="22"/>
        </w:rPr>
        <w:t>(k.č. 1685/32 i</w:t>
      </w:r>
      <w:r w:rsidR="00AC1687">
        <w:rPr>
          <w:rFonts w:ascii="Arial" w:hAnsi="Arial"/>
          <w:sz w:val="22"/>
        </w:rPr>
        <w:t xml:space="preserve"> k.č.1685/15</w:t>
      </w:r>
      <w:r w:rsidR="00234A1B">
        <w:rPr>
          <w:rFonts w:ascii="Arial" w:hAnsi="Arial"/>
          <w:sz w:val="22"/>
        </w:rPr>
        <w:t>)</w:t>
      </w:r>
      <w:r w:rsidR="00AC1687">
        <w:rPr>
          <w:rFonts w:ascii="Arial" w:hAnsi="Arial"/>
          <w:sz w:val="22"/>
        </w:rPr>
        <w:t xml:space="preserve"> u Puli, koju je operater preuzeo od tvrtke Jadran Metal d.d., a koje su se ranije obavljale na lokaciji Ulica Valica 8</w:t>
      </w:r>
      <w:r w:rsidR="00591EFE">
        <w:rPr>
          <w:rFonts w:ascii="Arial" w:hAnsi="Arial"/>
          <w:sz w:val="22"/>
        </w:rPr>
        <w:t xml:space="preserve"> </w:t>
      </w:r>
      <w:r w:rsidR="00AC1687">
        <w:rPr>
          <w:rFonts w:ascii="Arial" w:hAnsi="Arial"/>
          <w:sz w:val="22"/>
        </w:rPr>
        <w:t>za koje je operater ishodio postojeće Rješenje o okolišnoj dozvoli. Planiranim izmještanjem dijela aktivnosti na preuzetu lokaciju operater ne povećava kapacitet skladištenja otpada koji i dalje ostaje 2.500 t. Sadržaj razmatranja uvjeta okolišne dozvole</w:t>
      </w:r>
      <w:r w:rsidR="002B550C">
        <w:rPr>
          <w:rFonts w:ascii="Arial" w:hAnsi="Arial"/>
          <w:sz w:val="22"/>
        </w:rPr>
        <w:t>,</w:t>
      </w:r>
      <w:r w:rsidR="00AC1687">
        <w:rPr>
          <w:rFonts w:ascii="Arial" w:hAnsi="Arial"/>
          <w:sz w:val="22"/>
        </w:rPr>
        <w:t xml:space="preserve"> uređen prema članku 99. stavku 3. Zakona o zaštiti okoliša</w:t>
      </w:r>
      <w:r w:rsidR="002B550C">
        <w:rPr>
          <w:rFonts w:ascii="Arial" w:hAnsi="Arial"/>
          <w:sz w:val="22"/>
        </w:rPr>
        <w:t>,</w:t>
      </w:r>
      <w:bookmarkStart w:id="0" w:name="_GoBack"/>
      <w:bookmarkEnd w:id="0"/>
      <w:r w:rsidR="00AC1687">
        <w:rPr>
          <w:rFonts w:ascii="Arial" w:hAnsi="Arial"/>
          <w:sz w:val="22"/>
        </w:rPr>
        <w:t xml:space="preserve"> dio je ove informacije.</w:t>
      </w:r>
    </w:p>
    <w:p w:rsidR="00AC1687" w:rsidRDefault="00AC1687" w:rsidP="00591EFE">
      <w:pPr>
        <w:jc w:val="both"/>
        <w:rPr>
          <w:rFonts w:ascii="Arial" w:hAnsi="Arial"/>
          <w:sz w:val="22"/>
        </w:rPr>
      </w:pPr>
    </w:p>
    <w:p w:rsidR="00B35DE1" w:rsidRDefault="00AC1687" w:rsidP="00591EFE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Postupak razmatranja</w:t>
      </w:r>
      <w:r w:rsidRPr="00AC1687">
        <w:rPr>
          <w:rFonts w:ascii="Arial" w:hAnsi="Arial"/>
          <w:sz w:val="22"/>
        </w:rPr>
        <w:t xml:space="preserve"> usklađenosti uvjeta okolišne dozvole, povezano s izmjenama i dopunama uvjeta zbog promjena u radu</w:t>
      </w:r>
      <w:r>
        <w:rPr>
          <w:rFonts w:ascii="Arial" w:hAnsi="Arial"/>
          <w:sz w:val="22"/>
        </w:rPr>
        <w:t>,</w:t>
      </w:r>
      <w:r w:rsidRPr="00AC1687">
        <w:t xml:space="preserve"> </w:t>
      </w:r>
      <w:r w:rsidRPr="00AC1687">
        <w:rPr>
          <w:rFonts w:ascii="Arial" w:hAnsi="Arial"/>
          <w:sz w:val="22"/>
        </w:rPr>
        <w:t>sa Zaključcima o NRT-ima za obradu otpada</w:t>
      </w:r>
      <w:r>
        <w:rPr>
          <w:rFonts w:ascii="Arial" w:hAnsi="Arial"/>
          <w:sz w:val="22"/>
        </w:rPr>
        <w:t xml:space="preserve"> provodi se temeljem članka 110. i 115. Zakona o zaštiti okoliša, Provedbenom odlukom Komisije o utvrđivanju Zaključka o najboljim raspoloživim tehnikama za obradu otpada objavljenom u Službenom listu EU od </w:t>
      </w:r>
      <w:r w:rsidR="003F225A">
        <w:rPr>
          <w:rFonts w:ascii="Arial" w:hAnsi="Arial"/>
          <w:sz w:val="22"/>
        </w:rPr>
        <w:t>17. kolovoza 2018. godine, članka 22. i 26. Uredbe o okolišnoj dozvoli, Popisa djelatnosti kojima se mogu prouzročiti emisije kojima se onečišćuje tlo, zrak. vode i more prema P</w:t>
      </w:r>
      <w:r w:rsidR="00AB2BB9">
        <w:rPr>
          <w:rFonts w:ascii="Arial" w:hAnsi="Arial"/>
          <w:sz w:val="22"/>
        </w:rPr>
        <w:t>rilogu I. Uredbe o okolišnoj dozv</w:t>
      </w:r>
      <w:r w:rsidR="003F225A">
        <w:rPr>
          <w:rFonts w:ascii="Arial" w:hAnsi="Arial"/>
          <w:sz w:val="22"/>
        </w:rPr>
        <w:t xml:space="preserve">oli, točka 5.1. Zbrinjavanje ili oporaba opasnog otpada kapaciteta preko 10 t/dan, uključujući jedan ili više sljedećih postupaka: (c) homogenizacija ili miješanje prije primjene bilo kojeg </w:t>
      </w:r>
      <w:r w:rsidR="00AB2BB9">
        <w:rPr>
          <w:rFonts w:ascii="Arial" w:hAnsi="Arial"/>
          <w:sz w:val="22"/>
        </w:rPr>
        <w:t>drugog</w:t>
      </w:r>
      <w:r w:rsidR="003F225A">
        <w:rPr>
          <w:rFonts w:ascii="Arial" w:hAnsi="Arial"/>
          <w:sz w:val="22"/>
        </w:rPr>
        <w:t xml:space="preserve"> postupka navedenog u točkama 5.1. i 5.2.; (b)</w:t>
      </w:r>
      <w:r w:rsidR="00591EFE">
        <w:rPr>
          <w:rFonts w:ascii="Arial" w:hAnsi="Arial"/>
          <w:sz w:val="22"/>
        </w:rPr>
        <w:t xml:space="preserve"> fizikalno-</w:t>
      </w:r>
      <w:r w:rsidR="003F225A">
        <w:rPr>
          <w:rFonts w:ascii="Arial" w:hAnsi="Arial"/>
          <w:sz w:val="22"/>
        </w:rPr>
        <w:t>kemijska obrada; (d) prepakiranje prije primjene bilo kojeg drugog postupka navedenog u točkama 5.1. i 5.2. i točka 5.5. Privremeno skladištenje opasnog otpada koji nije obuhvaćen točkom 5.4. i kojeg se privremeno skladišti radi provedbe postupaka iz točaka 5.1., 5.2., 5.4. i 5.6. ukupnog kapaciteta skladišta većeg od 50 tona, što ne uključuje privremeno skladištenje radi sakupljanja na lokaciji na kojoj je otpad nastao.</w:t>
      </w:r>
    </w:p>
    <w:p w:rsidR="00B35DE1" w:rsidRDefault="00B35DE1" w:rsidP="00591EFE">
      <w:pPr>
        <w:jc w:val="both"/>
        <w:rPr>
          <w:rFonts w:ascii="Arial" w:hAnsi="Arial"/>
          <w:sz w:val="22"/>
        </w:rPr>
      </w:pPr>
    </w:p>
    <w:p w:rsidR="00B35DE1" w:rsidRPr="00B35DE1" w:rsidRDefault="00B35DE1" w:rsidP="00591EFE">
      <w:pPr>
        <w:jc w:val="both"/>
        <w:rPr>
          <w:rFonts w:ascii="Arial" w:hAnsi="Arial"/>
          <w:sz w:val="22"/>
        </w:rPr>
      </w:pPr>
      <w:r w:rsidRPr="00B35DE1">
        <w:rPr>
          <w:rFonts w:ascii="Arial" w:hAnsi="Arial"/>
          <w:sz w:val="22"/>
        </w:rPr>
        <w:t xml:space="preserve">Tijelo nadležno za provedbu postupka je Ministarstvo gospodarstva i održivog razvoja, </w:t>
      </w:r>
    </w:p>
    <w:p w:rsidR="00AC1687" w:rsidRDefault="00B35DE1" w:rsidP="00591EFE">
      <w:pPr>
        <w:jc w:val="both"/>
        <w:rPr>
          <w:rFonts w:ascii="Arial" w:hAnsi="Arial"/>
          <w:sz w:val="22"/>
        </w:rPr>
      </w:pPr>
      <w:r w:rsidRPr="00B35DE1">
        <w:rPr>
          <w:rFonts w:ascii="Arial" w:hAnsi="Arial"/>
          <w:sz w:val="22"/>
        </w:rPr>
        <w:t>Radnička cesta 80, 10000 Zagreb</w:t>
      </w:r>
      <w:r>
        <w:rPr>
          <w:rFonts w:ascii="Arial" w:hAnsi="Arial"/>
          <w:sz w:val="22"/>
        </w:rPr>
        <w:t xml:space="preserve">. </w:t>
      </w:r>
    </w:p>
    <w:p w:rsidR="00B35DE1" w:rsidRDefault="00B35DE1" w:rsidP="00591EFE">
      <w:pPr>
        <w:jc w:val="both"/>
        <w:rPr>
          <w:rFonts w:ascii="Arial" w:hAnsi="Arial"/>
          <w:sz w:val="22"/>
        </w:rPr>
      </w:pPr>
    </w:p>
    <w:p w:rsidR="00B35DE1" w:rsidRDefault="00B35DE1" w:rsidP="00591EFE">
      <w:pPr>
        <w:jc w:val="both"/>
        <w:rPr>
          <w:rFonts w:ascii="Arial" w:hAnsi="Arial"/>
          <w:sz w:val="22"/>
        </w:rPr>
      </w:pPr>
      <w:r w:rsidRPr="00B35DE1">
        <w:rPr>
          <w:rFonts w:ascii="Arial" w:hAnsi="Arial"/>
          <w:sz w:val="22"/>
        </w:rPr>
        <w:t xml:space="preserve">U svrhu informiranja javnosti i zainteresirane javnosti Informacija se objavljuje na </w:t>
      </w:r>
      <w:r w:rsidR="00591EFE">
        <w:rPr>
          <w:rFonts w:ascii="Arial" w:hAnsi="Arial"/>
          <w:sz w:val="22"/>
        </w:rPr>
        <w:t xml:space="preserve"> </w:t>
      </w:r>
      <w:r w:rsidRPr="00B35DE1">
        <w:rPr>
          <w:rFonts w:ascii="Arial" w:hAnsi="Arial"/>
          <w:sz w:val="22"/>
        </w:rPr>
        <w:t xml:space="preserve">službenim stranicama Ministarstva gospodarstva </w:t>
      </w:r>
      <w:r w:rsidR="00A81285">
        <w:rPr>
          <w:rFonts w:ascii="Arial" w:hAnsi="Arial"/>
          <w:sz w:val="22"/>
        </w:rPr>
        <w:t>i održivog razvoja te dodatno</w:t>
      </w:r>
      <w:r w:rsidRPr="00B35DE1">
        <w:rPr>
          <w:rFonts w:ascii="Arial" w:hAnsi="Arial"/>
          <w:sz w:val="22"/>
        </w:rPr>
        <w:t xml:space="preserve"> na </w:t>
      </w:r>
      <w:r w:rsidR="00591EFE">
        <w:rPr>
          <w:rFonts w:ascii="Arial" w:hAnsi="Arial"/>
          <w:sz w:val="22"/>
        </w:rPr>
        <w:t xml:space="preserve"> </w:t>
      </w:r>
      <w:r w:rsidRPr="00B35DE1">
        <w:rPr>
          <w:rFonts w:ascii="Arial" w:hAnsi="Arial"/>
          <w:sz w:val="22"/>
        </w:rPr>
        <w:t xml:space="preserve">službenim stranicama </w:t>
      </w:r>
      <w:r w:rsidR="00AB2BB9">
        <w:rPr>
          <w:rFonts w:ascii="Arial" w:hAnsi="Arial"/>
          <w:sz w:val="22"/>
        </w:rPr>
        <w:t>Istarske županije i Grada Pule</w:t>
      </w:r>
      <w:r>
        <w:rPr>
          <w:rFonts w:ascii="Arial" w:hAnsi="Arial"/>
          <w:sz w:val="22"/>
        </w:rPr>
        <w:t>.</w:t>
      </w:r>
    </w:p>
    <w:p w:rsidR="00B35DE1" w:rsidRDefault="00B35DE1" w:rsidP="00591EFE">
      <w:pPr>
        <w:jc w:val="both"/>
        <w:rPr>
          <w:rFonts w:ascii="Arial" w:hAnsi="Arial"/>
          <w:sz w:val="22"/>
        </w:rPr>
      </w:pPr>
    </w:p>
    <w:p w:rsidR="00B35DE1" w:rsidRPr="00B35DE1" w:rsidRDefault="00B35DE1" w:rsidP="00591EFE">
      <w:pPr>
        <w:jc w:val="both"/>
        <w:rPr>
          <w:rFonts w:ascii="Arial" w:hAnsi="Arial"/>
          <w:sz w:val="22"/>
        </w:rPr>
      </w:pPr>
      <w:r w:rsidRPr="00B35DE1">
        <w:rPr>
          <w:rFonts w:ascii="Arial" w:hAnsi="Arial"/>
          <w:sz w:val="22"/>
        </w:rPr>
        <w:t xml:space="preserve">Očitovanja javnosti i zainteresirane javnosti u postupku obavljati će se sukladno načinu </w:t>
      </w:r>
    </w:p>
    <w:p w:rsidR="00B35DE1" w:rsidRDefault="00B35DE1" w:rsidP="00591EFE">
      <w:pPr>
        <w:jc w:val="both"/>
        <w:rPr>
          <w:rFonts w:ascii="Arial" w:hAnsi="Arial"/>
          <w:sz w:val="22"/>
        </w:rPr>
      </w:pPr>
      <w:r w:rsidRPr="00B35DE1">
        <w:rPr>
          <w:rFonts w:ascii="Arial" w:hAnsi="Arial"/>
          <w:sz w:val="22"/>
        </w:rPr>
        <w:lastRenderedPageBreak/>
        <w:t>kojim se javnost obavještava pozivom na uvid u nacrt rješenja</w:t>
      </w:r>
      <w:r>
        <w:rPr>
          <w:rFonts w:ascii="Arial" w:hAnsi="Arial"/>
          <w:sz w:val="22"/>
        </w:rPr>
        <w:t xml:space="preserve">. </w:t>
      </w:r>
      <w:r w:rsidR="00F97E45">
        <w:rPr>
          <w:rFonts w:ascii="Arial" w:hAnsi="Arial"/>
          <w:sz w:val="22"/>
        </w:rPr>
        <w:t xml:space="preserve">Očitovanje se, </w:t>
      </w:r>
      <w:r w:rsidR="00F97E45" w:rsidRPr="00F97E45">
        <w:rPr>
          <w:rFonts w:ascii="Arial" w:hAnsi="Arial"/>
          <w:sz w:val="22"/>
        </w:rPr>
        <w:t xml:space="preserve">može se dostaviti s pozivom na </w:t>
      </w:r>
      <w:r w:rsidR="00F97E45">
        <w:rPr>
          <w:rFonts w:ascii="Arial" w:hAnsi="Arial"/>
          <w:sz w:val="22"/>
        </w:rPr>
        <w:t xml:space="preserve">klasu informacije Ministarstva  </w:t>
      </w:r>
      <w:r w:rsidR="00F97E45" w:rsidRPr="00F97E45">
        <w:rPr>
          <w:rFonts w:ascii="Arial" w:hAnsi="Arial"/>
          <w:sz w:val="22"/>
        </w:rPr>
        <w:t>gospodarstva i održiv</w:t>
      </w:r>
      <w:r w:rsidR="00F97E45">
        <w:rPr>
          <w:rFonts w:ascii="Arial" w:hAnsi="Arial"/>
          <w:sz w:val="22"/>
        </w:rPr>
        <w:t>og razvoja KLASA: UP/I-351-02/21</w:t>
      </w:r>
      <w:r w:rsidR="00F97E45" w:rsidRPr="00F97E45">
        <w:rPr>
          <w:rFonts w:ascii="Arial" w:hAnsi="Arial"/>
          <w:sz w:val="22"/>
        </w:rPr>
        <w:t>-45/</w:t>
      </w:r>
      <w:r w:rsidR="00F97E45">
        <w:rPr>
          <w:rFonts w:ascii="Arial" w:hAnsi="Arial"/>
          <w:sz w:val="22"/>
        </w:rPr>
        <w:t>2</w:t>
      </w:r>
      <w:r w:rsidR="00F97E45" w:rsidRPr="00F97E45">
        <w:rPr>
          <w:rFonts w:ascii="Arial" w:hAnsi="Arial"/>
          <w:sz w:val="22"/>
        </w:rPr>
        <w:t>8, elektronički na e-mail:</w:t>
      </w:r>
      <w:r w:rsidR="00F97E45">
        <w:rPr>
          <w:rFonts w:ascii="Arial" w:hAnsi="Arial"/>
          <w:sz w:val="22"/>
        </w:rPr>
        <w:t xml:space="preserve"> </w:t>
      </w:r>
      <w:hyperlink r:id="rId7" w:history="1">
        <w:r w:rsidR="00F97E45" w:rsidRPr="00122D5E">
          <w:rPr>
            <w:rStyle w:val="Hiperveza"/>
            <w:rFonts w:ascii="Arial" w:hAnsi="Arial"/>
            <w:sz w:val="22"/>
          </w:rPr>
          <w:t>pisarnica@mingor.hr</w:t>
        </w:r>
      </w:hyperlink>
      <w:r w:rsidR="00F97E45">
        <w:rPr>
          <w:rFonts w:ascii="Arial" w:hAnsi="Arial"/>
          <w:sz w:val="22"/>
        </w:rPr>
        <w:t>,</w:t>
      </w:r>
      <w:r w:rsidR="00F97E45" w:rsidRPr="00F97E45">
        <w:rPr>
          <w:rFonts w:ascii="Arial" w:hAnsi="Arial"/>
          <w:sz w:val="22"/>
        </w:rPr>
        <w:t xml:space="preserve"> ili na adresu Ministarstva te će se u skladu s rokovima tijekom </w:t>
      </w:r>
      <w:r w:rsidR="00F97E45">
        <w:rPr>
          <w:rFonts w:ascii="Arial" w:hAnsi="Arial"/>
          <w:sz w:val="22"/>
        </w:rPr>
        <w:t xml:space="preserve"> </w:t>
      </w:r>
      <w:r w:rsidR="00F97E45" w:rsidRPr="00F97E45">
        <w:rPr>
          <w:rFonts w:ascii="Arial" w:hAnsi="Arial"/>
          <w:sz w:val="22"/>
        </w:rPr>
        <w:t>postupka, isto uzeti u obzir</w:t>
      </w:r>
      <w:r w:rsidR="00F97E45">
        <w:rPr>
          <w:rFonts w:ascii="Arial" w:hAnsi="Arial"/>
          <w:sz w:val="22"/>
        </w:rPr>
        <w:t>.</w:t>
      </w:r>
    </w:p>
    <w:p w:rsidR="00F97E45" w:rsidRDefault="00F97E45" w:rsidP="00591EFE">
      <w:pPr>
        <w:jc w:val="both"/>
        <w:rPr>
          <w:rFonts w:ascii="Arial" w:hAnsi="Arial"/>
          <w:sz w:val="22"/>
        </w:rPr>
      </w:pPr>
    </w:p>
    <w:p w:rsidR="00F97E45" w:rsidRDefault="00F97E45" w:rsidP="00591EFE">
      <w:pPr>
        <w:jc w:val="both"/>
        <w:rPr>
          <w:rFonts w:ascii="Arial" w:hAnsi="Arial"/>
          <w:sz w:val="22"/>
        </w:rPr>
      </w:pPr>
    </w:p>
    <w:p w:rsidR="00F97E45" w:rsidRPr="00F97E45" w:rsidRDefault="00F97E45" w:rsidP="00591EFE">
      <w:pPr>
        <w:jc w:val="both"/>
        <w:rPr>
          <w:rFonts w:ascii="Arial" w:hAnsi="Arial"/>
          <w:sz w:val="22"/>
        </w:rPr>
      </w:pPr>
      <w:r w:rsidRPr="00F97E45">
        <w:rPr>
          <w:rFonts w:ascii="Arial" w:hAnsi="Arial"/>
          <w:sz w:val="22"/>
        </w:rPr>
        <w:t xml:space="preserve">Javnost i zainteresirana javnost bit će o ishodu postupka informirana objavom akta na </w:t>
      </w:r>
    </w:p>
    <w:p w:rsidR="00B35DE1" w:rsidRDefault="00F97E45" w:rsidP="00591EFE">
      <w:pPr>
        <w:jc w:val="both"/>
        <w:rPr>
          <w:rFonts w:ascii="Arial" w:hAnsi="Arial"/>
          <w:sz w:val="22"/>
        </w:rPr>
      </w:pPr>
      <w:r w:rsidRPr="00F97E45">
        <w:rPr>
          <w:rFonts w:ascii="Arial" w:hAnsi="Arial"/>
          <w:sz w:val="22"/>
        </w:rPr>
        <w:t>internetskoj stranici Ministarstva (</w:t>
      </w:r>
      <w:hyperlink r:id="rId8" w:history="1">
        <w:r w:rsidRPr="00122D5E">
          <w:rPr>
            <w:rStyle w:val="Hiperveza"/>
            <w:rFonts w:ascii="Arial" w:hAnsi="Arial"/>
            <w:sz w:val="22"/>
          </w:rPr>
          <w:t>https://mingor.gov.hr/</w:t>
        </w:r>
      </w:hyperlink>
      <w:r>
        <w:rPr>
          <w:rFonts w:ascii="Arial" w:hAnsi="Arial"/>
          <w:sz w:val="22"/>
        </w:rPr>
        <w:t xml:space="preserve">). </w:t>
      </w:r>
    </w:p>
    <w:p w:rsidR="00B35DE1" w:rsidRPr="00A944B0" w:rsidRDefault="00B35DE1" w:rsidP="00591EFE">
      <w:pPr>
        <w:jc w:val="both"/>
        <w:rPr>
          <w:rFonts w:ascii="Arial" w:hAnsi="Arial"/>
          <w:sz w:val="22"/>
        </w:rPr>
      </w:pPr>
    </w:p>
    <w:sectPr w:rsidR="00B35DE1" w:rsidRPr="00A944B0" w:rsidSect="006D78DE">
      <w:pgSz w:w="11907" w:h="16840" w:code="9"/>
      <w:pgMar w:top="1440" w:right="1701" w:bottom="1440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107" w:rsidRDefault="00EF1107">
      <w:r>
        <w:separator/>
      </w:r>
    </w:p>
  </w:endnote>
  <w:endnote w:type="continuationSeparator" w:id="0">
    <w:p w:rsidR="00EF1107" w:rsidRDefault="00EF1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107" w:rsidRDefault="00EF1107">
      <w:r>
        <w:separator/>
      </w:r>
    </w:p>
  </w:footnote>
  <w:footnote w:type="continuationSeparator" w:id="0">
    <w:p w:rsidR="00EF1107" w:rsidRDefault="00EF1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 w15:restartNumberingAfterBreak="0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2" w15:restartNumberingAfterBreak="0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3" w15:restartNumberingAfterBreak="0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4" w15:restartNumberingAfterBreak="0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5" w15:restartNumberingAfterBreak="0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6" w15:restartNumberingAfterBreak="0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7" w15:restartNumberingAfterBreak="0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9" w15:restartNumberingAfterBreak="0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4B0"/>
    <w:rsid w:val="00020A70"/>
    <w:rsid w:val="00234A1B"/>
    <w:rsid w:val="002B550C"/>
    <w:rsid w:val="003F225A"/>
    <w:rsid w:val="004B0391"/>
    <w:rsid w:val="00576D45"/>
    <w:rsid w:val="00591EFE"/>
    <w:rsid w:val="006D78DE"/>
    <w:rsid w:val="00903E26"/>
    <w:rsid w:val="00904A71"/>
    <w:rsid w:val="009161AD"/>
    <w:rsid w:val="009C3BE7"/>
    <w:rsid w:val="00A81285"/>
    <w:rsid w:val="00A944B0"/>
    <w:rsid w:val="00AB2BB9"/>
    <w:rsid w:val="00AC1687"/>
    <w:rsid w:val="00B35DE1"/>
    <w:rsid w:val="00EF1107"/>
    <w:rsid w:val="00EF6697"/>
    <w:rsid w:val="00F9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4D277A"/>
  <w15:chartTrackingRefBased/>
  <w15:docId w15:val="{8F695F3C-E4F1-4EEC-8E57-4B1CC625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character" w:styleId="Hiperveza">
    <w:name w:val="Hyperlink"/>
    <w:basedOn w:val="Zadanifontodlomka"/>
    <w:uiPriority w:val="99"/>
    <w:unhideWhenUsed/>
    <w:rsid w:val="00F97E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gor.gov.h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sarnica@mingo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5400"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rgbClr val="FF0000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Zupanija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Pamić</dc:creator>
  <cp:keywords/>
  <dc:description/>
  <cp:lastModifiedBy>Maja Pamić</cp:lastModifiedBy>
  <cp:revision>7</cp:revision>
  <dcterms:created xsi:type="dcterms:W3CDTF">2023-11-07T08:19:00Z</dcterms:created>
  <dcterms:modified xsi:type="dcterms:W3CDTF">2023-11-07T10:34:00Z</dcterms:modified>
</cp:coreProperties>
</file>