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A0D3" w14:textId="77777777" w:rsidR="005D4B38" w:rsidRPr="00DB6342" w:rsidRDefault="00807017" w:rsidP="005D4B38">
      <w:pPr>
        <w:tabs>
          <w:tab w:val="left" w:pos="342"/>
          <w:tab w:val="left" w:pos="513"/>
        </w:tabs>
        <w:jc w:val="both"/>
        <w:rPr>
          <w:rFonts w:ascii="Arial" w:hAnsi="Arial" w:cs="Arial"/>
          <w:color w:val="FF0000"/>
          <w:sz w:val="22"/>
          <w:szCs w:val="22"/>
        </w:rPr>
      </w:pPr>
      <w:r w:rsidRPr="00DB6342">
        <w:rPr>
          <w:rFonts w:ascii="Arial" w:hAnsi="Arial" w:cs="Arial"/>
          <w:noProof/>
          <w:sz w:val="22"/>
          <w:szCs w:val="22"/>
        </w:rPr>
        <w:drawing>
          <wp:anchor distT="0" distB="0" distL="114300" distR="114300" simplePos="0" relativeHeight="251657216" behindDoc="0" locked="0" layoutInCell="1" allowOverlap="1" wp14:anchorId="0DB5D6A5" wp14:editId="13F83C0E">
            <wp:simplePos x="0" y="0"/>
            <wp:positionH relativeFrom="column">
              <wp:posOffset>931545</wp:posOffset>
            </wp:positionH>
            <wp:positionV relativeFrom="paragraph">
              <wp:posOffset>88900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8" cstate="print">
                      <a:lum contrast="24000"/>
                    </a:blip>
                    <a:srcRect/>
                    <a:stretch>
                      <a:fillRect/>
                    </a:stretch>
                  </pic:blipFill>
                  <pic:spPr bwMode="auto">
                    <a:xfrm>
                      <a:off x="0" y="0"/>
                      <a:ext cx="597535" cy="746760"/>
                    </a:xfrm>
                    <a:prstGeom prst="rect">
                      <a:avLst/>
                    </a:prstGeom>
                    <a:noFill/>
                  </pic:spPr>
                </pic:pic>
              </a:graphicData>
            </a:graphic>
          </wp:anchor>
        </w:drawing>
      </w:r>
    </w:p>
    <w:p w14:paraId="4A45998A" w14:textId="77777777" w:rsidR="005D4B38" w:rsidRPr="00DB6342" w:rsidRDefault="005D4B38" w:rsidP="005D4B38">
      <w:pPr>
        <w:rPr>
          <w:rFonts w:ascii="Arial" w:hAnsi="Arial" w:cs="Arial"/>
          <w:b/>
          <w:bCs/>
          <w:color w:val="FF0000"/>
          <w:sz w:val="22"/>
          <w:szCs w:val="22"/>
        </w:rPr>
      </w:pPr>
    </w:p>
    <w:p w14:paraId="6B2029A2" w14:textId="77777777" w:rsidR="005D4B38" w:rsidRPr="00DB6342" w:rsidRDefault="005D4B38" w:rsidP="005D4B38">
      <w:pPr>
        <w:rPr>
          <w:rFonts w:ascii="Arial" w:hAnsi="Arial" w:cs="Arial"/>
          <w:b/>
          <w:bCs/>
          <w:color w:val="auto"/>
          <w:sz w:val="22"/>
          <w:szCs w:val="22"/>
        </w:rPr>
      </w:pPr>
    </w:p>
    <w:p w14:paraId="4BEA1846" w14:textId="77777777" w:rsidR="005D4B38" w:rsidRPr="00DB6342" w:rsidRDefault="005D4B38" w:rsidP="005D4B38">
      <w:pPr>
        <w:rPr>
          <w:rFonts w:ascii="Arial" w:hAnsi="Arial" w:cs="Arial"/>
          <w:b/>
          <w:bCs/>
          <w:color w:val="auto"/>
          <w:sz w:val="22"/>
          <w:szCs w:val="22"/>
        </w:rPr>
      </w:pPr>
    </w:p>
    <w:p w14:paraId="6EB208F9" w14:textId="77777777" w:rsidR="005D4B38" w:rsidRPr="00DB6342" w:rsidRDefault="005D4B38" w:rsidP="005D4B38">
      <w:pPr>
        <w:jc w:val="both"/>
        <w:rPr>
          <w:rFonts w:ascii="Arial" w:hAnsi="Arial" w:cs="Arial"/>
          <w:color w:val="auto"/>
          <w:sz w:val="22"/>
          <w:szCs w:val="22"/>
        </w:rPr>
      </w:pPr>
    </w:p>
    <w:p w14:paraId="3F0F269A" w14:textId="77777777" w:rsidR="005D4B38" w:rsidRPr="00DB6342" w:rsidRDefault="004A6CC1" w:rsidP="005D4B38">
      <w:pPr>
        <w:tabs>
          <w:tab w:val="left" w:pos="342"/>
          <w:tab w:val="left" w:pos="513"/>
        </w:tabs>
        <w:jc w:val="both"/>
        <w:outlineLvl w:val="0"/>
        <w:rPr>
          <w:rFonts w:ascii="Arial" w:hAnsi="Arial" w:cs="Arial"/>
          <w:b/>
          <w:color w:val="auto"/>
          <w:sz w:val="22"/>
          <w:szCs w:val="22"/>
        </w:rPr>
      </w:pPr>
      <w:r w:rsidRPr="00DB6342">
        <w:rPr>
          <w:rFonts w:ascii="Arial" w:hAnsi="Arial" w:cs="Arial"/>
          <w:noProof/>
          <w:sz w:val="22"/>
          <w:szCs w:val="22"/>
        </w:rPr>
        <mc:AlternateContent>
          <mc:Choice Requires="wps">
            <w:drawing>
              <wp:anchor distT="0" distB="0" distL="114300" distR="114300" simplePos="0" relativeHeight="251658240" behindDoc="1" locked="0" layoutInCell="1" allowOverlap="1" wp14:anchorId="35249CD5" wp14:editId="58A1769D">
                <wp:simplePos x="0" y="0"/>
                <wp:positionH relativeFrom="column">
                  <wp:posOffset>-70485</wp:posOffset>
                </wp:positionH>
                <wp:positionV relativeFrom="paragraph">
                  <wp:posOffset>151130</wp:posOffset>
                </wp:positionV>
                <wp:extent cx="471805" cy="436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4368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01C46" w14:textId="77777777" w:rsidR="00946C22" w:rsidRDefault="00946C22" w:rsidP="005D4B38">
                            <w:pPr>
                              <w:rPr>
                                <w:rFonts w:cs="Arial"/>
                                <w:b/>
                                <w:bCs/>
                              </w:rPr>
                            </w:pPr>
                            <w:r>
                              <w:rPr>
                                <w:noProof/>
                                <w:color w:val="auto"/>
                                <w:kern w:val="0"/>
                              </w:rPr>
                              <w:drawing>
                                <wp:inline distT="0" distB="0" distL="0" distR="0" wp14:anchorId="7DF36791" wp14:editId="7DD91038">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9"/>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7.15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" stroked="f">
                <v:fill opacity="0"/>
                <v:textbox>
                  <w:txbxContent>
                    <w:p w:rsidR="00946C22" w:rsidRDefault="00946C22" w:rsidP="005D4B38">
                      <w:pPr>
                        <w:rPr>
                          <w:rFonts w:cs="Arial"/>
                          <w:b/>
                          <w:bCs/>
                        </w:rPr>
                      </w:pPr>
                      <w:r>
                        <w:rPr>
                          <w:noProof/>
                          <w:color w:val="auto"/>
                          <w:kern w:val="0"/>
                        </w:rPr>
                        <w:drawing>
                          <wp:inline distT="0" distB="0" distL="0" distR="0" wp14:anchorId="7437A3ED" wp14:editId="1598BEF9">
                            <wp:extent cx="295910" cy="354330"/>
                            <wp:effectExtent l="19050" t="0" r="8890" b="0"/>
                            <wp:docPr id="1"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1"/>
                                    <pic:cNvPicPr>
                                      <a:picLocks noChangeAspect="1" noChangeArrowheads="1"/>
                                    </pic:cNvPicPr>
                                  </pic:nvPicPr>
                                  <pic:blipFill>
                                    <a:blip r:embed="rId10"/>
                                    <a:srcRect/>
                                    <a:stretch>
                                      <a:fillRect/>
                                    </a:stretch>
                                  </pic:blipFill>
                                  <pic:spPr bwMode="auto">
                                    <a:xfrm>
                                      <a:off x="0" y="0"/>
                                      <a:ext cx="295910" cy="354330"/>
                                    </a:xfrm>
                                    <a:prstGeom prst="rect">
                                      <a:avLst/>
                                    </a:prstGeom>
                                    <a:noFill/>
                                    <a:ln w="9525">
                                      <a:noFill/>
                                      <a:miter lim="800000"/>
                                      <a:headEnd/>
                                      <a:tailEnd/>
                                    </a:ln>
                                  </pic:spPr>
                                </pic:pic>
                              </a:graphicData>
                            </a:graphic>
                          </wp:inline>
                        </w:drawing>
                      </w:r>
                    </w:p>
                  </w:txbxContent>
                </v:textbox>
              </v:shape>
            </w:pict>
          </mc:Fallback>
        </mc:AlternateContent>
      </w:r>
      <w:r w:rsidR="005D4B38" w:rsidRPr="00DB6342">
        <w:rPr>
          <w:rFonts w:ascii="Arial" w:hAnsi="Arial" w:cs="Arial"/>
          <w:b/>
          <w:color w:val="auto"/>
          <w:sz w:val="22"/>
          <w:szCs w:val="22"/>
        </w:rPr>
        <w:t xml:space="preserve">       </w:t>
      </w:r>
      <w:r w:rsidR="005D4B38" w:rsidRPr="00DB6342">
        <w:rPr>
          <w:rFonts w:ascii="Arial" w:hAnsi="Arial" w:cs="Arial"/>
          <w:b/>
          <w:color w:val="auto"/>
          <w:sz w:val="22"/>
          <w:szCs w:val="22"/>
        </w:rPr>
        <w:tab/>
      </w:r>
      <w:r w:rsidR="005D4B38" w:rsidRPr="00DB6342">
        <w:rPr>
          <w:rFonts w:ascii="Arial" w:hAnsi="Arial" w:cs="Arial"/>
          <w:b/>
          <w:color w:val="auto"/>
          <w:sz w:val="22"/>
          <w:szCs w:val="22"/>
        </w:rPr>
        <w:tab/>
      </w:r>
    </w:p>
    <w:p w14:paraId="4348BC62"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t>REPUBLIKA HRVATSKA</w:t>
      </w:r>
    </w:p>
    <w:p w14:paraId="586FDEA8" w14:textId="77777777" w:rsidR="005D4B38" w:rsidRPr="00DB6342" w:rsidRDefault="005D4B38" w:rsidP="005D4B38">
      <w:pPr>
        <w:tabs>
          <w:tab w:val="left" w:pos="342"/>
          <w:tab w:val="left" w:pos="513"/>
        </w:tabs>
        <w:jc w:val="both"/>
        <w:outlineLvl w:val="0"/>
        <w:rPr>
          <w:rFonts w:ascii="Arial" w:hAnsi="Arial" w:cs="Arial"/>
          <w:b/>
          <w:color w:val="auto"/>
          <w:sz w:val="22"/>
          <w:szCs w:val="22"/>
        </w:rPr>
      </w:pP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color w:val="auto"/>
          <w:sz w:val="22"/>
          <w:szCs w:val="22"/>
        </w:rPr>
        <w:tab/>
      </w:r>
      <w:r w:rsidRPr="00DB6342">
        <w:rPr>
          <w:rFonts w:ascii="Arial" w:hAnsi="Arial" w:cs="Arial"/>
          <w:b/>
          <w:bCs/>
          <w:color w:val="auto"/>
          <w:sz w:val="22"/>
          <w:szCs w:val="22"/>
        </w:rPr>
        <w:t>ISTARSKA ŽUPANIJA</w:t>
      </w:r>
    </w:p>
    <w:p w14:paraId="56BDB1D1" w14:textId="77777777" w:rsidR="005D4B38" w:rsidRPr="00DB6342" w:rsidRDefault="005D4B38" w:rsidP="005D4B38">
      <w:pPr>
        <w:outlineLvl w:val="0"/>
        <w:rPr>
          <w:rFonts w:ascii="Arial" w:hAnsi="Arial" w:cs="Arial"/>
          <w:b/>
          <w:bCs/>
          <w:color w:val="auto"/>
          <w:sz w:val="22"/>
          <w:szCs w:val="22"/>
        </w:rPr>
      </w:pPr>
      <w:r w:rsidRPr="00DB6342">
        <w:rPr>
          <w:rFonts w:ascii="Arial" w:hAnsi="Arial" w:cs="Arial"/>
          <w:b/>
          <w:bCs/>
          <w:color w:val="auto"/>
          <w:sz w:val="22"/>
          <w:szCs w:val="22"/>
        </w:rPr>
        <w:tab/>
        <w:t>Upravni odjel za gospodarstvo</w:t>
      </w:r>
    </w:p>
    <w:p w14:paraId="465B7026" w14:textId="77777777" w:rsidR="00B23354" w:rsidRPr="00DB6342" w:rsidRDefault="00B23354" w:rsidP="005126E9">
      <w:pPr>
        <w:shd w:val="clear" w:color="auto" w:fill="FFFFFF" w:themeFill="background1"/>
        <w:ind w:right="141"/>
        <w:rPr>
          <w:rFonts w:ascii="Arial" w:hAnsi="Arial" w:cs="Arial"/>
          <w:color w:val="auto"/>
          <w:sz w:val="22"/>
          <w:szCs w:val="22"/>
        </w:rPr>
      </w:pPr>
    </w:p>
    <w:p w14:paraId="3CEA37BF" w14:textId="77777777" w:rsidR="009A154F" w:rsidRPr="00DB6342" w:rsidRDefault="009A154F" w:rsidP="005126E9">
      <w:pPr>
        <w:shd w:val="clear" w:color="auto" w:fill="FFFFFF" w:themeFill="background1"/>
        <w:ind w:right="141"/>
        <w:rPr>
          <w:rFonts w:ascii="Arial" w:hAnsi="Arial" w:cs="Arial"/>
          <w:color w:val="auto"/>
          <w:sz w:val="22"/>
          <w:szCs w:val="22"/>
        </w:rPr>
      </w:pPr>
    </w:p>
    <w:p w14:paraId="00698158" w14:textId="77777777" w:rsidR="005D4B38" w:rsidRPr="00DB6342" w:rsidRDefault="005D4B38" w:rsidP="005D4B38">
      <w:pPr>
        <w:jc w:val="both"/>
        <w:rPr>
          <w:rFonts w:ascii="Arial" w:hAnsi="Arial" w:cs="Arial"/>
          <w:color w:val="auto"/>
          <w:sz w:val="22"/>
          <w:szCs w:val="22"/>
        </w:rPr>
      </w:pPr>
    </w:p>
    <w:p w14:paraId="6A93B01C" w14:textId="3286B2DE" w:rsidR="00B23354" w:rsidRPr="00DB6342" w:rsidRDefault="00BF3542" w:rsidP="00B23354">
      <w:pPr>
        <w:jc w:val="center"/>
        <w:rPr>
          <w:rFonts w:ascii="Arial" w:hAnsi="Arial" w:cs="Arial"/>
          <w:color w:val="auto"/>
          <w:kern w:val="0"/>
          <w:sz w:val="22"/>
          <w:szCs w:val="22"/>
        </w:rPr>
      </w:pPr>
      <w:r>
        <w:rPr>
          <w:rFonts w:ascii="Arial" w:hAnsi="Arial" w:cs="Arial"/>
          <w:color w:val="auto"/>
          <w:kern w:val="0"/>
          <w:sz w:val="22"/>
          <w:szCs w:val="22"/>
        </w:rPr>
        <w:t>FINANCIRANJE PROGRAMA I</w:t>
      </w:r>
      <w:r w:rsidR="00B23354" w:rsidRPr="00DB6342">
        <w:rPr>
          <w:rFonts w:ascii="Arial" w:hAnsi="Arial" w:cs="Arial"/>
          <w:color w:val="auto"/>
          <w:kern w:val="0"/>
          <w:sz w:val="22"/>
          <w:szCs w:val="22"/>
        </w:rPr>
        <w:t xml:space="preserve"> PROJEKATA UDRUGA </w:t>
      </w:r>
      <w:r w:rsidR="0047331D">
        <w:rPr>
          <w:rFonts w:ascii="Arial" w:hAnsi="Arial" w:cs="Arial"/>
          <w:color w:val="auto"/>
          <w:kern w:val="0"/>
          <w:sz w:val="22"/>
          <w:szCs w:val="22"/>
        </w:rPr>
        <w:t>KOJE</w:t>
      </w:r>
      <w:r w:rsidR="00B23354" w:rsidRPr="00DB6342">
        <w:rPr>
          <w:rFonts w:ascii="Arial" w:hAnsi="Arial" w:cs="Arial"/>
          <w:color w:val="auto"/>
          <w:kern w:val="0"/>
          <w:sz w:val="22"/>
          <w:szCs w:val="22"/>
        </w:rPr>
        <w:t xml:space="preserve"> DOPRINOSE RAZVOJU GOSPODARSTVA NA PODRUČJU ISTARSKE ŽUPANIJE </w:t>
      </w:r>
      <w:r w:rsidR="003333BF">
        <w:rPr>
          <w:rFonts w:ascii="Arial" w:hAnsi="Arial" w:cs="Arial"/>
          <w:color w:val="auto"/>
          <w:kern w:val="0"/>
          <w:sz w:val="22"/>
          <w:szCs w:val="22"/>
        </w:rPr>
        <w:t>ZA 2024</w:t>
      </w:r>
      <w:r w:rsidR="00B23354" w:rsidRPr="00DB6342">
        <w:rPr>
          <w:rFonts w:ascii="Arial" w:hAnsi="Arial" w:cs="Arial"/>
          <w:color w:val="auto"/>
          <w:kern w:val="0"/>
          <w:sz w:val="22"/>
          <w:szCs w:val="22"/>
        </w:rPr>
        <w:t>. GODINU</w:t>
      </w:r>
    </w:p>
    <w:p w14:paraId="3ED80348" w14:textId="77777777" w:rsidR="007B5437" w:rsidRPr="00DB6342" w:rsidRDefault="007B5437">
      <w:pPr>
        <w:jc w:val="both"/>
        <w:rPr>
          <w:rFonts w:ascii="Arial" w:hAnsi="Arial" w:cs="Arial"/>
          <w:sz w:val="22"/>
          <w:szCs w:val="22"/>
        </w:rPr>
      </w:pPr>
    </w:p>
    <w:p w14:paraId="0002B29C" w14:textId="77777777" w:rsidR="00B23354" w:rsidRPr="00DB6342" w:rsidRDefault="00B23354">
      <w:pPr>
        <w:jc w:val="both"/>
        <w:rPr>
          <w:rFonts w:ascii="Arial" w:hAnsi="Arial" w:cs="Arial"/>
          <w:sz w:val="22"/>
          <w:szCs w:val="22"/>
        </w:rPr>
      </w:pPr>
    </w:p>
    <w:p w14:paraId="028AA8CC" w14:textId="77777777" w:rsidR="00B23354" w:rsidRPr="00EB38C8" w:rsidRDefault="00B23354" w:rsidP="00B23354">
      <w:pPr>
        <w:jc w:val="center"/>
        <w:rPr>
          <w:rFonts w:ascii="Arial" w:hAnsi="Arial" w:cs="Arial"/>
          <w:b/>
          <w:sz w:val="22"/>
          <w:szCs w:val="22"/>
        </w:rPr>
      </w:pPr>
      <w:r w:rsidRPr="00EB38C8">
        <w:rPr>
          <w:rFonts w:ascii="Arial" w:hAnsi="Arial" w:cs="Arial"/>
          <w:b/>
          <w:sz w:val="22"/>
          <w:szCs w:val="22"/>
        </w:rPr>
        <w:t>Upute za prijavitelje</w:t>
      </w:r>
    </w:p>
    <w:p w14:paraId="1C7A4E57" w14:textId="77777777" w:rsidR="00B23354" w:rsidRPr="00EB38C8" w:rsidRDefault="00B23354" w:rsidP="00B23354">
      <w:pPr>
        <w:jc w:val="center"/>
        <w:rPr>
          <w:rFonts w:ascii="Arial" w:hAnsi="Arial" w:cs="Arial"/>
          <w:b/>
          <w:sz w:val="22"/>
          <w:szCs w:val="22"/>
        </w:rPr>
      </w:pPr>
    </w:p>
    <w:p w14:paraId="1B1C11B6" w14:textId="77777777" w:rsidR="00B23354" w:rsidRPr="00EB38C8" w:rsidRDefault="00B23354" w:rsidP="00B23354">
      <w:pPr>
        <w:rPr>
          <w:rFonts w:ascii="Arial" w:hAnsi="Arial" w:cs="Arial"/>
          <w:sz w:val="22"/>
          <w:szCs w:val="22"/>
        </w:rPr>
      </w:pPr>
    </w:p>
    <w:p w14:paraId="1EE023AC" w14:textId="044DFDC2" w:rsidR="00B23354" w:rsidRPr="00EB38C8" w:rsidRDefault="00B23354" w:rsidP="00B23354">
      <w:pPr>
        <w:jc w:val="center"/>
        <w:rPr>
          <w:rFonts w:ascii="Arial" w:hAnsi="Arial" w:cs="Arial"/>
          <w:color w:val="auto"/>
          <w:sz w:val="22"/>
          <w:szCs w:val="22"/>
        </w:rPr>
      </w:pPr>
      <w:r w:rsidRPr="00EB38C8">
        <w:rPr>
          <w:rFonts w:ascii="Arial" w:hAnsi="Arial" w:cs="Arial"/>
          <w:color w:val="auto"/>
          <w:sz w:val="22"/>
          <w:szCs w:val="22"/>
        </w:rPr>
        <w:t>Datum objave natječaja:</w:t>
      </w:r>
      <w:r w:rsidR="00F71BAA" w:rsidRPr="00EB38C8">
        <w:rPr>
          <w:rFonts w:ascii="Arial" w:hAnsi="Arial" w:cs="Arial"/>
          <w:color w:val="auto"/>
          <w:sz w:val="22"/>
          <w:szCs w:val="22"/>
        </w:rPr>
        <w:t xml:space="preserve"> </w:t>
      </w:r>
      <w:r w:rsidR="00AC76B8" w:rsidRPr="00EB38C8">
        <w:rPr>
          <w:rFonts w:ascii="Arial" w:hAnsi="Arial" w:cs="Arial"/>
          <w:color w:val="auto"/>
          <w:sz w:val="22"/>
          <w:szCs w:val="22"/>
        </w:rPr>
        <w:t xml:space="preserve">26. </w:t>
      </w:r>
      <w:r w:rsidR="00373785" w:rsidRPr="00EB38C8">
        <w:rPr>
          <w:rFonts w:ascii="Arial" w:hAnsi="Arial" w:cs="Arial"/>
          <w:color w:val="auto"/>
          <w:sz w:val="22"/>
          <w:szCs w:val="22"/>
        </w:rPr>
        <w:t>veljače</w:t>
      </w:r>
      <w:r w:rsidR="00C52E0A" w:rsidRPr="00EB38C8">
        <w:rPr>
          <w:rFonts w:ascii="Arial" w:hAnsi="Arial" w:cs="Arial"/>
          <w:color w:val="auto"/>
          <w:sz w:val="22"/>
          <w:szCs w:val="22"/>
        </w:rPr>
        <w:t xml:space="preserve"> </w:t>
      </w:r>
      <w:r w:rsidR="00373785" w:rsidRPr="00EB38C8">
        <w:rPr>
          <w:rFonts w:ascii="Arial" w:hAnsi="Arial" w:cs="Arial"/>
          <w:color w:val="auto"/>
          <w:sz w:val="22"/>
          <w:szCs w:val="22"/>
        </w:rPr>
        <w:t>2024</w:t>
      </w:r>
      <w:r w:rsidR="0055578B" w:rsidRPr="00EB38C8">
        <w:rPr>
          <w:rFonts w:ascii="Arial" w:hAnsi="Arial" w:cs="Arial"/>
          <w:color w:val="auto"/>
          <w:sz w:val="22"/>
          <w:szCs w:val="22"/>
        </w:rPr>
        <w:t>.</w:t>
      </w:r>
    </w:p>
    <w:p w14:paraId="17C54BF0" w14:textId="77777777" w:rsidR="00B23354" w:rsidRPr="00EB38C8" w:rsidRDefault="00B23354">
      <w:pPr>
        <w:jc w:val="both"/>
        <w:rPr>
          <w:rFonts w:ascii="Arial" w:hAnsi="Arial" w:cs="Arial"/>
          <w:color w:val="auto"/>
          <w:sz w:val="22"/>
          <w:szCs w:val="22"/>
        </w:rPr>
      </w:pPr>
    </w:p>
    <w:p w14:paraId="06FEF07C" w14:textId="32DE34C7" w:rsidR="00E41846" w:rsidRPr="00EB38C8" w:rsidRDefault="00B23354" w:rsidP="00E41846">
      <w:pPr>
        <w:jc w:val="center"/>
        <w:rPr>
          <w:rFonts w:ascii="Arial" w:hAnsi="Arial" w:cs="Arial"/>
          <w:color w:val="auto"/>
          <w:sz w:val="22"/>
          <w:szCs w:val="22"/>
        </w:rPr>
      </w:pPr>
      <w:r w:rsidRPr="00EB38C8">
        <w:rPr>
          <w:rFonts w:ascii="Arial" w:hAnsi="Arial" w:cs="Arial"/>
          <w:color w:val="auto"/>
          <w:sz w:val="22"/>
          <w:szCs w:val="22"/>
        </w:rPr>
        <w:t>Rok za dostavu prijava:</w:t>
      </w:r>
      <w:r w:rsidR="00C52E0A" w:rsidRPr="00EB38C8">
        <w:rPr>
          <w:rFonts w:ascii="Arial" w:hAnsi="Arial" w:cs="Arial"/>
          <w:color w:val="auto"/>
          <w:sz w:val="22"/>
          <w:szCs w:val="22"/>
        </w:rPr>
        <w:t xml:space="preserve"> </w:t>
      </w:r>
      <w:r w:rsidR="00B13ACA" w:rsidRPr="00EB38C8">
        <w:rPr>
          <w:rFonts w:ascii="Arial" w:hAnsi="Arial" w:cs="Arial"/>
          <w:color w:val="auto"/>
          <w:sz w:val="22"/>
          <w:szCs w:val="22"/>
        </w:rPr>
        <w:t>27</w:t>
      </w:r>
      <w:r w:rsidR="00AC76B8" w:rsidRPr="00EB38C8">
        <w:rPr>
          <w:rFonts w:ascii="Arial" w:hAnsi="Arial" w:cs="Arial"/>
          <w:color w:val="auto"/>
          <w:sz w:val="22"/>
          <w:szCs w:val="22"/>
        </w:rPr>
        <w:t xml:space="preserve">. </w:t>
      </w:r>
      <w:r w:rsidR="00373785" w:rsidRPr="00EB38C8">
        <w:rPr>
          <w:rFonts w:ascii="Arial" w:hAnsi="Arial" w:cs="Arial"/>
          <w:color w:val="auto"/>
          <w:sz w:val="22"/>
          <w:szCs w:val="22"/>
        </w:rPr>
        <w:t>ožujka 2024</w:t>
      </w:r>
      <w:r w:rsidR="0055578B" w:rsidRPr="00EB38C8">
        <w:rPr>
          <w:rFonts w:ascii="Arial" w:hAnsi="Arial" w:cs="Arial"/>
          <w:color w:val="auto"/>
          <w:sz w:val="22"/>
          <w:szCs w:val="22"/>
        </w:rPr>
        <w:t>.</w:t>
      </w:r>
    </w:p>
    <w:p w14:paraId="7D5C84A8" w14:textId="77777777" w:rsidR="00C325E2" w:rsidRPr="00EB38C8" w:rsidRDefault="00C325E2">
      <w:pPr>
        <w:jc w:val="both"/>
        <w:rPr>
          <w:rFonts w:ascii="Arial" w:hAnsi="Arial" w:cs="Arial"/>
          <w:b/>
          <w:sz w:val="22"/>
          <w:szCs w:val="22"/>
        </w:rPr>
      </w:pPr>
    </w:p>
    <w:p w14:paraId="615A2966" w14:textId="77777777" w:rsidR="00807017" w:rsidRPr="00EB38C8" w:rsidRDefault="00807017">
      <w:pPr>
        <w:jc w:val="both"/>
        <w:rPr>
          <w:rFonts w:ascii="Arial" w:hAnsi="Arial" w:cs="Arial"/>
          <w:b/>
          <w:sz w:val="22"/>
          <w:szCs w:val="22"/>
        </w:rPr>
      </w:pPr>
    </w:p>
    <w:p w14:paraId="5AF31E5F" w14:textId="77777777" w:rsidR="00807017" w:rsidRPr="00EB38C8" w:rsidRDefault="00807017">
      <w:pPr>
        <w:jc w:val="both"/>
        <w:rPr>
          <w:rFonts w:ascii="Arial" w:hAnsi="Arial" w:cs="Arial"/>
          <w:b/>
          <w:sz w:val="22"/>
          <w:szCs w:val="22"/>
        </w:rPr>
      </w:pPr>
    </w:p>
    <w:p w14:paraId="3BE10711" w14:textId="77777777" w:rsidR="00807017" w:rsidRPr="00EB38C8" w:rsidRDefault="00807017">
      <w:pPr>
        <w:jc w:val="both"/>
        <w:rPr>
          <w:rFonts w:ascii="Arial" w:hAnsi="Arial" w:cs="Arial"/>
          <w:b/>
          <w:sz w:val="22"/>
          <w:szCs w:val="22"/>
        </w:rPr>
      </w:pPr>
    </w:p>
    <w:p w14:paraId="42D8E7E0" w14:textId="77777777" w:rsidR="00B23354" w:rsidRPr="00EB38C8" w:rsidRDefault="00B23354">
      <w:pPr>
        <w:jc w:val="both"/>
        <w:rPr>
          <w:rFonts w:ascii="Arial" w:hAnsi="Arial" w:cs="Arial"/>
          <w:b/>
          <w:sz w:val="22"/>
          <w:szCs w:val="22"/>
        </w:rPr>
      </w:pPr>
      <w:r w:rsidRPr="00EB38C8">
        <w:rPr>
          <w:rFonts w:ascii="Arial" w:hAnsi="Arial" w:cs="Arial"/>
          <w:b/>
          <w:sz w:val="22"/>
          <w:szCs w:val="22"/>
        </w:rPr>
        <w:t>SADRŽAJ</w:t>
      </w:r>
    </w:p>
    <w:p w14:paraId="164447E8" w14:textId="77777777" w:rsidR="00B23354" w:rsidRPr="00EB38C8" w:rsidRDefault="00B23354">
      <w:pPr>
        <w:jc w:val="both"/>
        <w:rPr>
          <w:rFonts w:ascii="Arial" w:hAnsi="Arial" w:cs="Arial"/>
          <w:sz w:val="22"/>
          <w:szCs w:val="22"/>
        </w:rPr>
      </w:pPr>
    </w:p>
    <w:p w14:paraId="5487465A" w14:textId="5EB20082" w:rsidR="00B23354" w:rsidRPr="00EB38C8" w:rsidRDefault="00B23354" w:rsidP="00822B85">
      <w:pPr>
        <w:pStyle w:val="Sadraj1"/>
        <w:spacing w:after="0"/>
        <w:contextualSpacing/>
        <w:rPr>
          <w:rFonts w:ascii="Arial" w:hAnsi="Arial" w:cs="Arial"/>
          <w:b w:val="0"/>
          <w:noProof/>
          <w:szCs w:val="22"/>
          <w:lang w:val="hr-HR"/>
        </w:rPr>
      </w:pPr>
      <w:r w:rsidRPr="00EB38C8">
        <w:rPr>
          <w:rFonts w:ascii="Arial" w:hAnsi="Arial" w:cs="Arial"/>
          <w:noProof/>
          <w:szCs w:val="22"/>
          <w:lang w:val="hr-HR"/>
        </w:rPr>
        <w:fldChar w:fldCharType="begin"/>
      </w:r>
      <w:r w:rsidRPr="00EB38C8">
        <w:rPr>
          <w:rFonts w:ascii="Arial" w:hAnsi="Arial" w:cs="Arial"/>
          <w:noProof/>
          <w:szCs w:val="22"/>
          <w:lang w:val="hr-HR"/>
        </w:rPr>
        <w:instrText xml:space="preserve"> TOC \t "Guidelines 1;1;Guidelines 2;2;Guidelines 3;3" </w:instrText>
      </w:r>
      <w:r w:rsidRPr="00EB38C8">
        <w:rPr>
          <w:rFonts w:ascii="Arial" w:hAnsi="Arial" w:cs="Arial"/>
          <w:noProof/>
          <w:szCs w:val="22"/>
          <w:lang w:val="hr-HR"/>
        </w:rPr>
        <w:fldChar w:fldCharType="separate"/>
      </w:r>
      <w:r w:rsidR="00BF3542" w:rsidRPr="00EB38C8">
        <w:rPr>
          <w:rFonts w:ascii="Arial" w:hAnsi="Arial" w:cs="Arial"/>
          <w:b w:val="0"/>
          <w:noProof/>
          <w:szCs w:val="22"/>
          <w:lang w:val="hr-HR"/>
        </w:rPr>
        <w:t>1. FINANCIRANJE PROGRAMA i</w:t>
      </w:r>
      <w:r w:rsidR="00B22F40" w:rsidRPr="00EB38C8">
        <w:rPr>
          <w:rFonts w:ascii="Arial" w:hAnsi="Arial" w:cs="Arial"/>
          <w:b w:val="0"/>
          <w:noProof/>
          <w:szCs w:val="22"/>
          <w:lang w:val="hr-HR"/>
        </w:rPr>
        <w:t xml:space="preserve"> PRO</w:t>
      </w:r>
      <w:r w:rsidR="00822B85" w:rsidRPr="00EB38C8">
        <w:rPr>
          <w:rFonts w:ascii="Arial" w:hAnsi="Arial" w:cs="Arial"/>
          <w:b w:val="0"/>
          <w:noProof/>
          <w:szCs w:val="22"/>
          <w:lang w:val="hr-HR"/>
        </w:rPr>
        <w:t xml:space="preserve">JEKATA UDRUGA </w:t>
      </w:r>
      <w:r w:rsidR="005B4413" w:rsidRPr="00EB38C8">
        <w:rPr>
          <w:rFonts w:ascii="Arial" w:hAnsi="Arial" w:cs="Arial"/>
          <w:b w:val="0"/>
          <w:noProof/>
          <w:szCs w:val="22"/>
          <w:lang w:val="hr-HR"/>
        </w:rPr>
        <w:t>KOJE</w:t>
      </w:r>
      <w:r w:rsidR="00B22F40" w:rsidRPr="00EB38C8">
        <w:rPr>
          <w:rFonts w:ascii="Arial" w:hAnsi="Arial" w:cs="Arial"/>
          <w:b w:val="0"/>
          <w:noProof/>
          <w:szCs w:val="22"/>
          <w:lang w:val="hr-HR"/>
        </w:rPr>
        <w:t xml:space="preserve"> DOPRINOSE RAZVOJU GOSPODARSTVA NA PO</w:t>
      </w:r>
      <w:r w:rsidR="00AC76B8" w:rsidRPr="00EB38C8">
        <w:rPr>
          <w:rFonts w:ascii="Arial" w:hAnsi="Arial" w:cs="Arial"/>
          <w:b w:val="0"/>
          <w:noProof/>
          <w:szCs w:val="22"/>
          <w:lang w:val="hr-HR"/>
        </w:rPr>
        <w:t>DRUČJU ISTARSKE ŽUPANIJE ZA 2024</w:t>
      </w:r>
      <w:r w:rsidR="00B22F40" w:rsidRPr="00EB38C8">
        <w:rPr>
          <w:rFonts w:ascii="Arial" w:hAnsi="Arial" w:cs="Arial"/>
          <w:b w:val="0"/>
          <w:noProof/>
          <w:szCs w:val="22"/>
          <w:lang w:val="hr-HR"/>
        </w:rPr>
        <w:t>. GODINU</w:t>
      </w:r>
    </w:p>
    <w:p w14:paraId="64A2D7F0" w14:textId="77777777" w:rsidR="00AD6522" w:rsidRPr="00EB38C8" w:rsidRDefault="00AD6522" w:rsidP="00AD6522">
      <w:pPr>
        <w:rPr>
          <w:rFonts w:ascii="Arial" w:hAnsi="Arial" w:cs="Arial"/>
          <w:sz w:val="22"/>
          <w:szCs w:val="22"/>
          <w:lang w:eastAsia="en-US"/>
        </w:rPr>
      </w:pPr>
    </w:p>
    <w:p w14:paraId="56430BF2"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 xml:space="preserve">1.1 Temelji za raspisivanje </w:t>
      </w:r>
      <w:r w:rsidR="009B36F9" w:rsidRPr="00EB38C8">
        <w:rPr>
          <w:rFonts w:ascii="Arial" w:hAnsi="Arial" w:cs="Arial"/>
          <w:sz w:val="22"/>
          <w:szCs w:val="22"/>
          <w:lang w:eastAsia="en-US"/>
        </w:rPr>
        <w:t xml:space="preserve">Javnog </w:t>
      </w:r>
      <w:r w:rsidRPr="00EB38C8">
        <w:rPr>
          <w:rFonts w:ascii="Arial" w:hAnsi="Arial" w:cs="Arial"/>
          <w:sz w:val="22"/>
          <w:szCs w:val="22"/>
          <w:lang w:eastAsia="en-US"/>
        </w:rPr>
        <w:t>natječaja</w:t>
      </w:r>
    </w:p>
    <w:p w14:paraId="652E231F"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1.2 Cilj natječaja i prioriteti za dodjelu sredstava</w:t>
      </w:r>
    </w:p>
    <w:p w14:paraId="36063EC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1.3 Planir</w:t>
      </w:r>
      <w:r w:rsidR="00A9003C" w:rsidRPr="00EB38C8">
        <w:rPr>
          <w:rFonts w:ascii="Arial" w:hAnsi="Arial" w:cs="Arial"/>
          <w:sz w:val="22"/>
          <w:szCs w:val="22"/>
          <w:lang w:eastAsia="en-US"/>
        </w:rPr>
        <w:t>ani iznosi i ukupna vrijednost n</w:t>
      </w:r>
      <w:r w:rsidRPr="00EB38C8">
        <w:rPr>
          <w:rFonts w:ascii="Arial" w:hAnsi="Arial" w:cs="Arial"/>
          <w:sz w:val="22"/>
          <w:szCs w:val="22"/>
          <w:lang w:eastAsia="en-US"/>
        </w:rPr>
        <w:t>atječaja</w:t>
      </w:r>
    </w:p>
    <w:p w14:paraId="28A3C61E" w14:textId="77777777" w:rsidR="00B22F40" w:rsidRPr="00EB38C8" w:rsidRDefault="00B22F40" w:rsidP="00822B85">
      <w:pPr>
        <w:contextualSpacing/>
        <w:rPr>
          <w:rFonts w:ascii="Arial" w:hAnsi="Arial" w:cs="Arial"/>
          <w:sz w:val="22"/>
          <w:szCs w:val="22"/>
          <w:lang w:eastAsia="en-US"/>
        </w:rPr>
      </w:pPr>
    </w:p>
    <w:p w14:paraId="2DF4349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 FORMALNI UVJETI NATJEČAJA</w:t>
      </w:r>
    </w:p>
    <w:p w14:paraId="0C92F1A2" w14:textId="77777777" w:rsidR="00AD6522" w:rsidRPr="00EB38C8" w:rsidRDefault="00AD6522" w:rsidP="00822B85">
      <w:pPr>
        <w:contextualSpacing/>
        <w:rPr>
          <w:rFonts w:ascii="Arial" w:hAnsi="Arial" w:cs="Arial"/>
          <w:sz w:val="22"/>
          <w:szCs w:val="22"/>
          <w:lang w:eastAsia="en-US"/>
        </w:rPr>
      </w:pPr>
    </w:p>
    <w:p w14:paraId="7C4C86B9"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2.1 Prihvatljivi prijavitelji</w:t>
      </w:r>
    </w:p>
    <w:p w14:paraId="1ED97439"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2.2 Prihvatljive aktivnosti koje će se financirati putem natječaja</w:t>
      </w:r>
    </w:p>
    <w:p w14:paraId="174C82DB" w14:textId="77777777" w:rsidR="00B22F40" w:rsidRPr="00EB38C8" w:rsidRDefault="00B22F40" w:rsidP="00822B85">
      <w:pPr>
        <w:contextualSpacing/>
        <w:rPr>
          <w:rFonts w:ascii="Arial" w:hAnsi="Arial" w:cs="Arial"/>
          <w:sz w:val="22"/>
          <w:szCs w:val="22"/>
          <w:lang w:eastAsia="en-US"/>
        </w:rPr>
      </w:pPr>
      <w:r w:rsidRPr="00EB38C8">
        <w:rPr>
          <w:rFonts w:ascii="Arial" w:hAnsi="Arial" w:cs="Arial"/>
          <w:sz w:val="22"/>
          <w:szCs w:val="22"/>
          <w:lang w:eastAsia="en-US"/>
        </w:rPr>
        <w:t>2.3 Prihvatljivi troškovi koji će se financirati putem natječaja</w:t>
      </w:r>
    </w:p>
    <w:p w14:paraId="6D44BE5C" w14:textId="77777777" w:rsidR="00B22F40"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2.4 Način prijave</w:t>
      </w:r>
    </w:p>
    <w:p w14:paraId="0147AF1C"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2.4.1 Sadržaj Opisnog obrasca</w:t>
      </w:r>
    </w:p>
    <w:p w14:paraId="36157700"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2.4.2 Sadržaj obrasca Proračuna</w:t>
      </w:r>
    </w:p>
    <w:p w14:paraId="70830CD2" w14:textId="77777777" w:rsidR="00C325E2" w:rsidRPr="00EB38C8" w:rsidRDefault="00C325E2" w:rsidP="00C325E2">
      <w:pPr>
        <w:ind w:left="426"/>
        <w:contextualSpacing/>
        <w:rPr>
          <w:rFonts w:ascii="Arial" w:hAnsi="Arial" w:cs="Arial"/>
          <w:i/>
          <w:sz w:val="22"/>
          <w:szCs w:val="22"/>
          <w:lang w:eastAsia="en-US"/>
        </w:rPr>
      </w:pPr>
      <w:r w:rsidRPr="00EB38C8">
        <w:rPr>
          <w:rFonts w:ascii="Arial" w:hAnsi="Arial" w:cs="Arial"/>
          <w:i/>
          <w:sz w:val="22"/>
          <w:szCs w:val="22"/>
          <w:lang w:eastAsia="en-US"/>
        </w:rPr>
        <w:t>2.4.3 Slanje prijave</w:t>
      </w:r>
    </w:p>
    <w:p w14:paraId="6E8FC714" w14:textId="77777777" w:rsidR="00822B85"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2.5 Procjena prijava i donošenje odluke o dodjeli sredstava</w:t>
      </w:r>
    </w:p>
    <w:p w14:paraId="1CD52E99" w14:textId="77777777" w:rsidR="00822B85" w:rsidRPr="00EB38C8" w:rsidRDefault="00822B85" w:rsidP="00822B85">
      <w:pPr>
        <w:contextualSpacing/>
        <w:rPr>
          <w:rFonts w:ascii="Arial" w:hAnsi="Arial" w:cs="Arial"/>
          <w:sz w:val="22"/>
          <w:szCs w:val="22"/>
          <w:lang w:eastAsia="en-US"/>
        </w:rPr>
      </w:pPr>
    </w:p>
    <w:p w14:paraId="39695F73" w14:textId="77777777" w:rsidR="00822B85" w:rsidRPr="00EB38C8" w:rsidRDefault="00822B85" w:rsidP="00822B85">
      <w:pPr>
        <w:contextualSpacing/>
        <w:rPr>
          <w:rFonts w:ascii="Arial" w:hAnsi="Arial" w:cs="Arial"/>
          <w:sz w:val="22"/>
          <w:szCs w:val="22"/>
          <w:lang w:eastAsia="en-US"/>
        </w:rPr>
      </w:pPr>
      <w:r w:rsidRPr="00EB38C8">
        <w:rPr>
          <w:rFonts w:ascii="Arial" w:hAnsi="Arial" w:cs="Arial"/>
          <w:sz w:val="22"/>
          <w:szCs w:val="22"/>
          <w:lang w:eastAsia="en-US"/>
        </w:rPr>
        <w:t>3. POPIS NATJEČAJNE DOKUMENTACIJE</w:t>
      </w:r>
    </w:p>
    <w:p w14:paraId="1A7F9DA4" w14:textId="77777777" w:rsidR="009C058E" w:rsidRPr="00EB38C8" w:rsidRDefault="009C058E" w:rsidP="00822B85">
      <w:pPr>
        <w:contextualSpacing/>
        <w:rPr>
          <w:rFonts w:ascii="Arial" w:hAnsi="Arial" w:cs="Arial"/>
          <w:sz w:val="22"/>
          <w:szCs w:val="22"/>
          <w:lang w:eastAsia="en-US"/>
        </w:rPr>
      </w:pPr>
    </w:p>
    <w:p w14:paraId="2CCF4E68" w14:textId="77777777" w:rsidR="009C058E" w:rsidRPr="00EB38C8" w:rsidRDefault="009C058E" w:rsidP="00822B85">
      <w:pPr>
        <w:contextualSpacing/>
        <w:rPr>
          <w:rFonts w:ascii="Arial" w:hAnsi="Arial" w:cs="Arial"/>
          <w:sz w:val="22"/>
          <w:szCs w:val="22"/>
          <w:lang w:eastAsia="en-US"/>
        </w:rPr>
      </w:pPr>
    </w:p>
    <w:p w14:paraId="27FFBD9B" w14:textId="77777777" w:rsidR="00E97C6E" w:rsidRPr="00EB38C8" w:rsidRDefault="00E97C6E" w:rsidP="00822B85">
      <w:pPr>
        <w:contextualSpacing/>
        <w:rPr>
          <w:rFonts w:ascii="Arial" w:hAnsi="Arial" w:cs="Arial"/>
          <w:sz w:val="22"/>
          <w:szCs w:val="22"/>
          <w:lang w:eastAsia="en-US"/>
        </w:rPr>
      </w:pPr>
    </w:p>
    <w:p w14:paraId="1919A446" w14:textId="77777777" w:rsidR="00E97C6E" w:rsidRPr="00EB38C8" w:rsidRDefault="00E97C6E" w:rsidP="00822B85">
      <w:pPr>
        <w:contextualSpacing/>
        <w:rPr>
          <w:rFonts w:ascii="Arial" w:hAnsi="Arial" w:cs="Arial"/>
          <w:sz w:val="22"/>
          <w:szCs w:val="22"/>
          <w:lang w:eastAsia="en-US"/>
        </w:rPr>
      </w:pPr>
    </w:p>
    <w:p w14:paraId="07BFD76B" w14:textId="77777777" w:rsidR="00807017" w:rsidRPr="00EB38C8" w:rsidRDefault="00807017" w:rsidP="00822B85">
      <w:pPr>
        <w:contextualSpacing/>
        <w:rPr>
          <w:rFonts w:ascii="Arial" w:hAnsi="Arial" w:cs="Arial"/>
          <w:sz w:val="22"/>
          <w:szCs w:val="22"/>
          <w:lang w:eastAsia="en-US"/>
        </w:rPr>
      </w:pPr>
    </w:p>
    <w:p w14:paraId="65B7CA02" w14:textId="31ACC2CD" w:rsidR="00D951E2" w:rsidRPr="00EB38C8" w:rsidRDefault="00B23354">
      <w:pPr>
        <w:contextualSpacing/>
        <w:jc w:val="both"/>
        <w:rPr>
          <w:rFonts w:ascii="Arial" w:hAnsi="Arial" w:cs="Arial"/>
          <w:b/>
          <w:sz w:val="22"/>
          <w:szCs w:val="22"/>
        </w:rPr>
      </w:pPr>
      <w:r w:rsidRPr="00EB38C8">
        <w:rPr>
          <w:rFonts w:ascii="Arial" w:hAnsi="Arial" w:cs="Arial"/>
          <w:noProof/>
          <w:sz w:val="22"/>
          <w:szCs w:val="22"/>
        </w:rPr>
        <w:lastRenderedPageBreak/>
        <w:fldChar w:fldCharType="end"/>
      </w:r>
      <w:r w:rsidR="00D951E2" w:rsidRPr="00EB38C8">
        <w:rPr>
          <w:rFonts w:ascii="Arial" w:hAnsi="Arial" w:cs="Arial"/>
          <w:b/>
          <w:noProof/>
          <w:sz w:val="22"/>
          <w:szCs w:val="22"/>
        </w:rPr>
        <w:t>1.</w:t>
      </w:r>
      <w:r w:rsidR="00D951E2" w:rsidRPr="00EB38C8">
        <w:rPr>
          <w:rFonts w:ascii="Arial" w:hAnsi="Arial" w:cs="Arial"/>
          <w:b/>
          <w:caps/>
          <w:noProof/>
          <w:sz w:val="22"/>
          <w:szCs w:val="22"/>
        </w:rPr>
        <w:tab/>
      </w:r>
      <w:r w:rsidR="00BF3542" w:rsidRPr="00EB38C8">
        <w:rPr>
          <w:rFonts w:ascii="Arial" w:hAnsi="Arial" w:cs="Arial"/>
          <w:b/>
          <w:noProof/>
          <w:sz w:val="22"/>
          <w:szCs w:val="22"/>
        </w:rPr>
        <w:t>FINANCIRANJE PROGRAMA I</w:t>
      </w:r>
      <w:r w:rsidR="00D951E2" w:rsidRPr="00EB38C8">
        <w:rPr>
          <w:rFonts w:ascii="Arial" w:hAnsi="Arial" w:cs="Arial"/>
          <w:b/>
          <w:noProof/>
          <w:sz w:val="22"/>
          <w:szCs w:val="22"/>
        </w:rPr>
        <w:t xml:space="preserve"> PROJEKATA UDRUGA </w:t>
      </w:r>
      <w:r w:rsidR="00754668" w:rsidRPr="00EB38C8">
        <w:rPr>
          <w:rFonts w:ascii="Arial" w:hAnsi="Arial" w:cs="Arial"/>
          <w:b/>
          <w:noProof/>
          <w:sz w:val="22"/>
          <w:szCs w:val="22"/>
        </w:rPr>
        <w:t>KOJE</w:t>
      </w:r>
      <w:r w:rsidR="00D951E2" w:rsidRPr="00EB38C8">
        <w:rPr>
          <w:rFonts w:ascii="Arial" w:hAnsi="Arial" w:cs="Arial"/>
          <w:b/>
          <w:noProof/>
          <w:sz w:val="22"/>
          <w:szCs w:val="22"/>
        </w:rPr>
        <w:t xml:space="preserve"> DOPRINOSE RAZVOJU GOSPODARSTVA NA PO</w:t>
      </w:r>
      <w:r w:rsidR="003333BF" w:rsidRPr="00EB38C8">
        <w:rPr>
          <w:rFonts w:ascii="Arial" w:hAnsi="Arial" w:cs="Arial"/>
          <w:b/>
          <w:noProof/>
          <w:sz w:val="22"/>
          <w:szCs w:val="22"/>
        </w:rPr>
        <w:t>DRUČJU ISTARSKE ŽUPANIJE ZA 2024</w:t>
      </w:r>
      <w:r w:rsidR="00D951E2" w:rsidRPr="00EB38C8">
        <w:rPr>
          <w:rFonts w:ascii="Arial" w:hAnsi="Arial" w:cs="Arial"/>
          <w:b/>
          <w:noProof/>
          <w:sz w:val="22"/>
          <w:szCs w:val="22"/>
        </w:rPr>
        <w:t>. GODINU</w:t>
      </w:r>
    </w:p>
    <w:p w14:paraId="56CD9A06" w14:textId="77777777" w:rsidR="00D951E2" w:rsidRPr="00EB38C8" w:rsidRDefault="00D951E2">
      <w:pPr>
        <w:jc w:val="both"/>
        <w:rPr>
          <w:rFonts w:ascii="Arial" w:hAnsi="Arial" w:cs="Arial"/>
          <w:b/>
          <w:sz w:val="22"/>
          <w:szCs w:val="22"/>
        </w:rPr>
      </w:pPr>
    </w:p>
    <w:p w14:paraId="289AB637" w14:textId="77777777" w:rsidR="00BD1045" w:rsidRPr="00EB38C8" w:rsidRDefault="00BD1045">
      <w:pPr>
        <w:jc w:val="both"/>
        <w:rPr>
          <w:rFonts w:ascii="Arial" w:hAnsi="Arial" w:cs="Arial"/>
          <w:b/>
          <w:sz w:val="22"/>
          <w:szCs w:val="22"/>
        </w:rPr>
      </w:pPr>
    </w:p>
    <w:p w14:paraId="524D343F" w14:textId="77777777" w:rsidR="00D951E2" w:rsidRPr="00EB38C8" w:rsidRDefault="00D951E2">
      <w:pPr>
        <w:jc w:val="both"/>
        <w:rPr>
          <w:rFonts w:ascii="Arial" w:hAnsi="Arial" w:cs="Arial"/>
          <w:b/>
          <w:sz w:val="22"/>
          <w:szCs w:val="22"/>
        </w:rPr>
      </w:pPr>
      <w:r w:rsidRPr="00EB38C8">
        <w:rPr>
          <w:rFonts w:ascii="Arial" w:hAnsi="Arial" w:cs="Arial"/>
          <w:noProof/>
          <w:sz w:val="22"/>
          <w:szCs w:val="22"/>
        </w:rPr>
        <w:t>1.1</w:t>
      </w:r>
      <w:r w:rsidR="009C1578" w:rsidRPr="00EB38C8">
        <w:rPr>
          <w:rFonts w:ascii="Arial" w:hAnsi="Arial" w:cs="Arial"/>
          <w:noProof/>
          <w:sz w:val="22"/>
          <w:szCs w:val="22"/>
        </w:rPr>
        <w:t xml:space="preserve"> </w:t>
      </w:r>
      <w:r w:rsidR="00141FF3" w:rsidRPr="00EB38C8">
        <w:rPr>
          <w:rFonts w:ascii="Arial" w:hAnsi="Arial" w:cs="Arial"/>
          <w:noProof/>
          <w:sz w:val="22"/>
          <w:szCs w:val="22"/>
        </w:rPr>
        <w:t>TEMELJI ZA RASPISIVANJE JAVNOG NATJEČAJA</w:t>
      </w:r>
    </w:p>
    <w:p w14:paraId="76DA2DAC" w14:textId="77777777" w:rsidR="00D951E2" w:rsidRPr="00EB38C8" w:rsidRDefault="00D951E2">
      <w:pPr>
        <w:jc w:val="both"/>
        <w:rPr>
          <w:rFonts w:ascii="Arial" w:hAnsi="Arial" w:cs="Arial"/>
          <w:b/>
          <w:sz w:val="22"/>
          <w:szCs w:val="22"/>
        </w:rPr>
      </w:pPr>
    </w:p>
    <w:p w14:paraId="2B17290E" w14:textId="089C7913" w:rsidR="00BD1045" w:rsidRPr="00EB38C8" w:rsidRDefault="00355AA3" w:rsidP="00BD1045">
      <w:pPr>
        <w:contextualSpacing/>
        <w:jc w:val="both"/>
        <w:rPr>
          <w:rFonts w:ascii="Arial" w:hAnsi="Arial" w:cs="Arial"/>
          <w:sz w:val="22"/>
          <w:szCs w:val="22"/>
        </w:rPr>
      </w:pPr>
      <w:r w:rsidRPr="00EB38C8">
        <w:rPr>
          <w:rFonts w:ascii="Arial" w:eastAsia="Calibri" w:hAnsi="Arial" w:cs="Arial"/>
          <w:sz w:val="22"/>
          <w:szCs w:val="22"/>
        </w:rPr>
        <w:t>Udruge</w:t>
      </w:r>
      <w:r w:rsidR="00F6235B" w:rsidRPr="00EB38C8">
        <w:rPr>
          <w:rFonts w:ascii="Arial" w:eastAsia="Calibri" w:hAnsi="Arial" w:cs="Arial"/>
          <w:sz w:val="22"/>
          <w:szCs w:val="22"/>
        </w:rPr>
        <w:t xml:space="preserve"> imaju važnu ulogu u povezivanju zajednice i javnih institucija te imaju snažan utjecaj na provođenje aktivnosti za korist zajednice.</w:t>
      </w:r>
      <w:r w:rsidR="00F6235B" w:rsidRPr="00EB38C8">
        <w:rPr>
          <w:rFonts w:ascii="Arial" w:hAnsi="Arial" w:cs="Arial"/>
          <w:sz w:val="22"/>
          <w:szCs w:val="22"/>
          <w:shd w:val="clear" w:color="auto" w:fill="FFFFFF"/>
        </w:rPr>
        <w:t xml:space="preserve"> Stoga </w:t>
      </w:r>
      <w:r w:rsidR="00BD1045" w:rsidRPr="00EB38C8">
        <w:rPr>
          <w:rFonts w:ascii="Arial" w:hAnsi="Arial" w:cs="Arial"/>
          <w:color w:val="auto"/>
          <w:sz w:val="22"/>
          <w:szCs w:val="22"/>
        </w:rPr>
        <w:t xml:space="preserve">Istarska županija, Upravni odjel za gospodarstvo </w:t>
      </w:r>
      <w:r w:rsidR="00434A20" w:rsidRPr="00EB38C8">
        <w:rPr>
          <w:rFonts w:ascii="Arial" w:hAnsi="Arial" w:cs="Arial"/>
          <w:color w:val="auto"/>
          <w:sz w:val="22"/>
          <w:szCs w:val="22"/>
        </w:rPr>
        <w:t>sufinancira projekte i</w:t>
      </w:r>
      <w:r w:rsidR="00BD1045" w:rsidRPr="00EB38C8">
        <w:rPr>
          <w:rFonts w:ascii="Arial" w:hAnsi="Arial" w:cs="Arial"/>
          <w:color w:val="auto"/>
          <w:sz w:val="22"/>
          <w:szCs w:val="22"/>
        </w:rPr>
        <w:t xml:space="preserve"> programe</w:t>
      </w:r>
      <w:r w:rsidR="00F6235B" w:rsidRPr="00EB38C8">
        <w:rPr>
          <w:rFonts w:ascii="Arial" w:hAnsi="Arial" w:cs="Arial"/>
          <w:color w:val="auto"/>
          <w:sz w:val="22"/>
          <w:szCs w:val="22"/>
        </w:rPr>
        <w:t xml:space="preserve"> </w:t>
      </w:r>
      <w:r w:rsidR="00BD1045" w:rsidRPr="00EB38C8">
        <w:rPr>
          <w:rFonts w:ascii="Arial" w:hAnsi="Arial" w:cs="Arial"/>
          <w:color w:val="auto"/>
          <w:sz w:val="22"/>
          <w:szCs w:val="22"/>
        </w:rPr>
        <w:t>udruga od značaja za razvoj gospodarstva s naglaskom na poticanje inovatorstva, razvoj i komercijalizaciju inovativnih proizvoda i us</w:t>
      </w:r>
      <w:r w:rsidR="00F71BAA" w:rsidRPr="00EB38C8">
        <w:rPr>
          <w:rFonts w:ascii="Arial" w:hAnsi="Arial" w:cs="Arial"/>
          <w:color w:val="auto"/>
          <w:sz w:val="22"/>
          <w:szCs w:val="22"/>
        </w:rPr>
        <w:t xml:space="preserve">luga, poticanje zapošljavanja </w:t>
      </w:r>
      <w:r w:rsidR="00A84FF8" w:rsidRPr="00EB38C8">
        <w:rPr>
          <w:rFonts w:ascii="Arial" w:hAnsi="Arial" w:cs="Arial"/>
          <w:color w:val="auto"/>
          <w:sz w:val="22"/>
          <w:szCs w:val="22"/>
        </w:rPr>
        <w:t xml:space="preserve">osoba sa invaliditetom </w:t>
      </w:r>
      <w:r w:rsidR="00BD1045" w:rsidRPr="00EB38C8">
        <w:rPr>
          <w:rFonts w:ascii="Arial" w:hAnsi="Arial" w:cs="Arial"/>
          <w:color w:val="auto"/>
          <w:sz w:val="22"/>
          <w:szCs w:val="22"/>
        </w:rPr>
        <w:t xml:space="preserve">te razvijanje njihovih vještina s ciljem </w:t>
      </w:r>
      <w:r w:rsidR="00F71BAA" w:rsidRPr="00EB38C8">
        <w:rPr>
          <w:rFonts w:ascii="Arial" w:hAnsi="Arial" w:cs="Arial"/>
          <w:color w:val="auto"/>
          <w:sz w:val="22"/>
          <w:szCs w:val="22"/>
        </w:rPr>
        <w:t xml:space="preserve">potpore </w:t>
      </w:r>
      <w:r w:rsidR="00F71BAA" w:rsidRPr="00EB38C8">
        <w:rPr>
          <w:rFonts w:ascii="Arial" w:hAnsi="Arial" w:cs="Arial"/>
          <w:noProof/>
          <w:color w:val="auto"/>
          <w:sz w:val="22"/>
          <w:szCs w:val="22"/>
        </w:rPr>
        <w:t>razvoju</w:t>
      </w:r>
      <w:r w:rsidR="00BD1045" w:rsidRPr="00EB38C8">
        <w:rPr>
          <w:rFonts w:ascii="Arial" w:hAnsi="Arial" w:cs="Arial"/>
          <w:noProof/>
          <w:color w:val="auto"/>
          <w:sz w:val="22"/>
          <w:szCs w:val="22"/>
        </w:rPr>
        <w:t xml:space="preserve"> Istarskog gospodarstva</w:t>
      </w:r>
      <w:r w:rsidR="00BD1045" w:rsidRPr="00EB38C8">
        <w:rPr>
          <w:rFonts w:ascii="Arial" w:hAnsi="Arial" w:cs="Arial"/>
          <w:color w:val="auto"/>
          <w:sz w:val="22"/>
          <w:szCs w:val="22"/>
        </w:rPr>
        <w:t xml:space="preserve">. U svrhu dodjele financijskih sredstava osiguranih </w:t>
      </w:r>
      <w:r w:rsidR="00F6235B" w:rsidRPr="00EB38C8">
        <w:rPr>
          <w:rFonts w:ascii="Arial" w:hAnsi="Arial" w:cs="Arial"/>
          <w:color w:val="auto"/>
          <w:sz w:val="22"/>
          <w:szCs w:val="22"/>
        </w:rPr>
        <w:t>u P</w:t>
      </w:r>
      <w:r w:rsidR="00BD1045" w:rsidRPr="00EB38C8">
        <w:rPr>
          <w:rFonts w:ascii="Arial" w:hAnsi="Arial" w:cs="Arial"/>
          <w:color w:val="auto"/>
          <w:sz w:val="22"/>
          <w:szCs w:val="22"/>
        </w:rPr>
        <w:t>roračun</w:t>
      </w:r>
      <w:r w:rsidR="00F6235B" w:rsidRPr="00EB38C8">
        <w:rPr>
          <w:rFonts w:ascii="Arial" w:hAnsi="Arial" w:cs="Arial"/>
          <w:color w:val="auto"/>
          <w:sz w:val="22"/>
          <w:szCs w:val="22"/>
        </w:rPr>
        <w:t>u</w:t>
      </w:r>
      <w:r w:rsidR="00451DA3" w:rsidRPr="00EB38C8">
        <w:rPr>
          <w:rFonts w:ascii="Arial" w:hAnsi="Arial" w:cs="Arial"/>
          <w:color w:val="auto"/>
          <w:sz w:val="22"/>
          <w:szCs w:val="22"/>
        </w:rPr>
        <w:t xml:space="preserve"> Istarske županije za 2024</w:t>
      </w:r>
      <w:r w:rsidR="00BD1045" w:rsidRPr="00EB38C8">
        <w:rPr>
          <w:rFonts w:ascii="Arial" w:hAnsi="Arial" w:cs="Arial"/>
          <w:color w:val="auto"/>
          <w:sz w:val="22"/>
          <w:szCs w:val="22"/>
        </w:rPr>
        <w:t xml:space="preserve">. godinu za navedene svrhe </w:t>
      </w:r>
      <w:r w:rsidR="00BD1045" w:rsidRPr="00EB38C8">
        <w:rPr>
          <w:rFonts w:ascii="Arial" w:hAnsi="Arial" w:cs="Arial"/>
          <w:sz w:val="22"/>
          <w:szCs w:val="22"/>
        </w:rPr>
        <w:t xml:space="preserve">u skladu sa zakonskim </w:t>
      </w:r>
      <w:r w:rsidR="0096184A" w:rsidRPr="00EB38C8">
        <w:rPr>
          <w:rFonts w:ascii="Arial" w:hAnsi="Arial" w:cs="Arial"/>
          <w:sz w:val="22"/>
          <w:szCs w:val="22"/>
        </w:rPr>
        <w:t xml:space="preserve">odredbama </w:t>
      </w:r>
      <w:r w:rsidR="00F71BAA" w:rsidRPr="00EB38C8">
        <w:rPr>
          <w:rFonts w:ascii="Arial" w:hAnsi="Arial" w:cs="Arial"/>
          <w:sz w:val="22"/>
          <w:szCs w:val="22"/>
        </w:rPr>
        <w:t>Zakona o udrugama (Narodne novine, broj: 74/14, 70/17, 98/19</w:t>
      </w:r>
      <w:r w:rsidR="00346F6C" w:rsidRPr="00EB38C8">
        <w:rPr>
          <w:rFonts w:ascii="Arial" w:hAnsi="Arial" w:cs="Arial"/>
          <w:sz w:val="22"/>
          <w:szCs w:val="22"/>
        </w:rPr>
        <w:t>, 151/22</w:t>
      </w:r>
      <w:r w:rsidR="00F71BAA" w:rsidRPr="00EB38C8">
        <w:rPr>
          <w:rFonts w:ascii="Arial" w:hAnsi="Arial" w:cs="Arial"/>
          <w:sz w:val="22"/>
          <w:szCs w:val="22"/>
        </w:rPr>
        <w:t>), te sukladno odredbama Uredbe o kriterijima, mjerilima i postupcima financiranja i ugovaranja programa i projekata od interesa za opće dobro koje provode udruge (Narodne novine, broj: 26/15), Uredbe o izmjenama i dopunama uredbe o kriterijima, mjerilima i postupcima financiranja i ugovaranja programa i projekata od interesa za opće dobro koje provode udruge (Narodne novine, broj 37/21), te odredbama Pravilnika o financiranju programa i projekata od interesa za opće dobro koje provode udruge na području Istarske županije („Službene no</w:t>
      </w:r>
      <w:r w:rsidR="00D613B5" w:rsidRPr="00EB38C8">
        <w:rPr>
          <w:rFonts w:ascii="Arial" w:hAnsi="Arial" w:cs="Arial"/>
          <w:sz w:val="22"/>
          <w:szCs w:val="22"/>
        </w:rPr>
        <w:t>vine Istarske županije“ br.16/</w:t>
      </w:r>
      <w:r w:rsidR="00F71BAA" w:rsidRPr="00EB38C8">
        <w:rPr>
          <w:rFonts w:ascii="Arial" w:hAnsi="Arial" w:cs="Arial"/>
          <w:sz w:val="22"/>
          <w:szCs w:val="22"/>
        </w:rPr>
        <w:t>17</w:t>
      </w:r>
      <w:r w:rsidR="00D613B5" w:rsidRPr="00EB38C8">
        <w:rPr>
          <w:rFonts w:ascii="Arial" w:hAnsi="Arial" w:cs="Arial"/>
          <w:sz w:val="22"/>
          <w:szCs w:val="22"/>
        </w:rPr>
        <w:t xml:space="preserve"> i 19/17</w:t>
      </w:r>
      <w:r w:rsidR="00F71BAA" w:rsidRPr="00EB38C8">
        <w:rPr>
          <w:rFonts w:ascii="Arial" w:hAnsi="Arial" w:cs="Arial"/>
          <w:sz w:val="22"/>
          <w:szCs w:val="22"/>
        </w:rPr>
        <w:t xml:space="preserve">) </w:t>
      </w:r>
      <w:r w:rsidR="00BD1045" w:rsidRPr="00EB38C8">
        <w:rPr>
          <w:rFonts w:ascii="Arial" w:hAnsi="Arial" w:cs="Arial"/>
          <w:color w:val="auto"/>
          <w:sz w:val="22"/>
          <w:szCs w:val="22"/>
        </w:rPr>
        <w:t xml:space="preserve">objavljuje se Javni natječaj </w:t>
      </w:r>
      <w:r w:rsidR="00F6235B" w:rsidRPr="00EB38C8">
        <w:rPr>
          <w:rFonts w:ascii="Arial" w:hAnsi="Arial" w:cs="Arial"/>
          <w:color w:val="auto"/>
          <w:sz w:val="22"/>
          <w:szCs w:val="22"/>
        </w:rPr>
        <w:t xml:space="preserve">za </w:t>
      </w:r>
      <w:r w:rsidR="00434A20" w:rsidRPr="00EB38C8">
        <w:rPr>
          <w:rFonts w:ascii="Arial" w:hAnsi="Arial" w:cs="Arial"/>
          <w:noProof/>
          <w:sz w:val="22"/>
          <w:szCs w:val="22"/>
        </w:rPr>
        <w:t>financiranje programa i</w:t>
      </w:r>
      <w:r w:rsidR="00BD1045" w:rsidRPr="00EB38C8">
        <w:rPr>
          <w:rFonts w:ascii="Arial" w:hAnsi="Arial" w:cs="Arial"/>
          <w:noProof/>
          <w:sz w:val="22"/>
          <w:szCs w:val="22"/>
        </w:rPr>
        <w:t xml:space="preserve"> projekata udruga </w:t>
      </w:r>
      <w:r w:rsidR="005B4413" w:rsidRPr="00EB38C8">
        <w:rPr>
          <w:rFonts w:ascii="Arial" w:hAnsi="Arial" w:cs="Arial"/>
          <w:noProof/>
          <w:sz w:val="22"/>
          <w:szCs w:val="22"/>
        </w:rPr>
        <w:t>koje</w:t>
      </w:r>
      <w:r w:rsidR="00BD1045" w:rsidRPr="00EB38C8">
        <w:rPr>
          <w:rFonts w:ascii="Arial" w:hAnsi="Arial" w:cs="Arial"/>
          <w:noProof/>
          <w:sz w:val="22"/>
          <w:szCs w:val="22"/>
        </w:rPr>
        <w:t xml:space="preserve"> doprinose ra</w:t>
      </w:r>
      <w:r w:rsidR="00F6235B" w:rsidRPr="00EB38C8">
        <w:rPr>
          <w:rFonts w:ascii="Arial" w:hAnsi="Arial" w:cs="Arial"/>
          <w:noProof/>
          <w:sz w:val="22"/>
          <w:szCs w:val="22"/>
        </w:rPr>
        <w:t>zvoju gospodarstva na području I</w:t>
      </w:r>
      <w:r w:rsidR="00BD1045" w:rsidRPr="00EB38C8">
        <w:rPr>
          <w:rFonts w:ascii="Arial" w:hAnsi="Arial" w:cs="Arial"/>
          <w:noProof/>
          <w:sz w:val="22"/>
          <w:szCs w:val="22"/>
        </w:rPr>
        <w:t xml:space="preserve">starske </w:t>
      </w:r>
      <w:r w:rsidR="00451DA3" w:rsidRPr="00EB38C8">
        <w:rPr>
          <w:rFonts w:ascii="Arial" w:hAnsi="Arial" w:cs="Arial"/>
          <w:noProof/>
          <w:sz w:val="22"/>
          <w:szCs w:val="22"/>
        </w:rPr>
        <w:t>županije za 2024</w:t>
      </w:r>
      <w:r w:rsidR="00BD1045" w:rsidRPr="00EB38C8">
        <w:rPr>
          <w:rFonts w:ascii="Arial" w:hAnsi="Arial" w:cs="Arial"/>
          <w:noProof/>
          <w:sz w:val="22"/>
          <w:szCs w:val="22"/>
        </w:rPr>
        <w:t>. godinu.</w:t>
      </w:r>
    </w:p>
    <w:p w14:paraId="328EC472" w14:textId="77777777" w:rsidR="00BD1045" w:rsidRPr="00EB38C8" w:rsidRDefault="00BD1045" w:rsidP="00BD1045">
      <w:pPr>
        <w:jc w:val="both"/>
        <w:rPr>
          <w:rFonts w:ascii="Arial" w:hAnsi="Arial" w:cs="Arial"/>
          <w:sz w:val="22"/>
          <w:szCs w:val="22"/>
          <w:lang w:eastAsia="en-US"/>
        </w:rPr>
      </w:pPr>
    </w:p>
    <w:p w14:paraId="2A131265" w14:textId="77777777" w:rsidR="00BD1045" w:rsidRPr="00EB38C8" w:rsidRDefault="00BD1045">
      <w:pPr>
        <w:jc w:val="both"/>
        <w:rPr>
          <w:rFonts w:ascii="Arial" w:hAnsi="Arial" w:cs="Arial"/>
          <w:b/>
          <w:sz w:val="22"/>
          <w:szCs w:val="22"/>
        </w:rPr>
      </w:pPr>
    </w:p>
    <w:p w14:paraId="38B58362" w14:textId="77777777" w:rsidR="00D951E2" w:rsidRPr="00EB38C8" w:rsidRDefault="00D951E2">
      <w:pPr>
        <w:jc w:val="both"/>
        <w:rPr>
          <w:rFonts w:ascii="Arial" w:hAnsi="Arial" w:cs="Arial"/>
          <w:noProof/>
          <w:sz w:val="22"/>
          <w:szCs w:val="22"/>
        </w:rPr>
      </w:pPr>
      <w:r w:rsidRPr="00EB38C8">
        <w:rPr>
          <w:rFonts w:ascii="Arial" w:hAnsi="Arial" w:cs="Arial"/>
          <w:noProof/>
          <w:sz w:val="22"/>
          <w:szCs w:val="22"/>
        </w:rPr>
        <w:t>1.2</w:t>
      </w:r>
      <w:r w:rsidR="00DD57B3" w:rsidRPr="00EB38C8">
        <w:rPr>
          <w:rFonts w:ascii="Arial" w:hAnsi="Arial" w:cs="Arial"/>
          <w:noProof/>
          <w:sz w:val="22"/>
          <w:szCs w:val="22"/>
        </w:rPr>
        <w:t xml:space="preserve"> </w:t>
      </w:r>
      <w:r w:rsidR="00EF6CDE" w:rsidRPr="00EB38C8">
        <w:rPr>
          <w:rFonts w:ascii="Arial" w:hAnsi="Arial" w:cs="Arial"/>
          <w:noProof/>
          <w:sz w:val="22"/>
          <w:szCs w:val="22"/>
        </w:rPr>
        <w:t>CILJ</w:t>
      </w:r>
      <w:r w:rsidRPr="00EB38C8">
        <w:rPr>
          <w:rFonts w:ascii="Arial" w:hAnsi="Arial" w:cs="Arial"/>
          <w:noProof/>
          <w:sz w:val="22"/>
          <w:szCs w:val="22"/>
        </w:rPr>
        <w:t xml:space="preserve"> NATJEČAJA I PRIORITETI ZA DODJELU SREDSTAVA</w:t>
      </w:r>
    </w:p>
    <w:p w14:paraId="267E2683" w14:textId="77777777" w:rsidR="00D951E2" w:rsidRPr="00EB38C8" w:rsidRDefault="00D951E2">
      <w:pPr>
        <w:jc w:val="both"/>
        <w:rPr>
          <w:rFonts w:ascii="Arial" w:hAnsi="Arial" w:cs="Arial"/>
          <w:noProof/>
          <w:sz w:val="22"/>
          <w:szCs w:val="22"/>
        </w:rPr>
      </w:pPr>
    </w:p>
    <w:p w14:paraId="5098363F" w14:textId="53E261AB" w:rsidR="00D951E2" w:rsidRPr="00EB38C8" w:rsidRDefault="00C91843">
      <w:pPr>
        <w:jc w:val="both"/>
        <w:rPr>
          <w:rFonts w:ascii="Arial" w:hAnsi="Arial" w:cs="Arial"/>
          <w:noProof/>
          <w:color w:val="auto"/>
          <w:sz w:val="22"/>
          <w:szCs w:val="22"/>
        </w:rPr>
      </w:pPr>
      <w:r w:rsidRPr="00EB38C8">
        <w:rPr>
          <w:rFonts w:ascii="Arial" w:hAnsi="Arial" w:cs="Arial"/>
          <w:noProof/>
          <w:sz w:val="22"/>
          <w:szCs w:val="22"/>
        </w:rPr>
        <w:t>C</w:t>
      </w:r>
      <w:r w:rsidR="00D951E2" w:rsidRPr="00EB38C8">
        <w:rPr>
          <w:rFonts w:ascii="Arial" w:hAnsi="Arial" w:cs="Arial"/>
          <w:noProof/>
          <w:sz w:val="22"/>
          <w:szCs w:val="22"/>
        </w:rPr>
        <w:t>ilj ovog Natječaja je</w:t>
      </w:r>
      <w:r w:rsidR="004F472A" w:rsidRPr="00EB38C8">
        <w:rPr>
          <w:rFonts w:ascii="Arial" w:hAnsi="Arial" w:cs="Arial"/>
          <w:noProof/>
          <w:sz w:val="22"/>
          <w:szCs w:val="22"/>
        </w:rPr>
        <w:t xml:space="preserve"> </w:t>
      </w:r>
      <w:r w:rsidRPr="00EB38C8">
        <w:rPr>
          <w:rFonts w:ascii="Arial" w:hAnsi="Arial" w:cs="Arial"/>
          <w:noProof/>
          <w:color w:val="auto"/>
          <w:sz w:val="22"/>
          <w:szCs w:val="22"/>
        </w:rPr>
        <w:t>jačanje Istarskog gospodarstva</w:t>
      </w:r>
      <w:r w:rsidRPr="00EB38C8">
        <w:rPr>
          <w:rFonts w:ascii="Arial" w:hAnsi="Arial" w:cs="Arial"/>
          <w:noProof/>
          <w:sz w:val="22"/>
          <w:szCs w:val="22"/>
        </w:rPr>
        <w:t xml:space="preserve"> povećanjem </w:t>
      </w:r>
      <w:r w:rsidR="00AB541C" w:rsidRPr="00EB38C8">
        <w:rPr>
          <w:rFonts w:ascii="Arial" w:hAnsi="Arial" w:cs="Arial"/>
          <w:noProof/>
          <w:sz w:val="22"/>
          <w:szCs w:val="22"/>
        </w:rPr>
        <w:t>konkurentnost</w:t>
      </w:r>
      <w:r w:rsidR="00E77FC6" w:rsidRPr="00EB38C8">
        <w:rPr>
          <w:rFonts w:ascii="Arial" w:hAnsi="Arial" w:cs="Arial"/>
          <w:noProof/>
          <w:sz w:val="22"/>
          <w:szCs w:val="22"/>
        </w:rPr>
        <w:t>i</w:t>
      </w:r>
      <w:r w:rsidRPr="00EB38C8">
        <w:rPr>
          <w:rFonts w:ascii="Arial" w:hAnsi="Arial" w:cs="Arial"/>
          <w:noProof/>
          <w:color w:val="FF0000"/>
          <w:sz w:val="22"/>
          <w:szCs w:val="22"/>
        </w:rPr>
        <w:t xml:space="preserve"> </w:t>
      </w:r>
      <w:r w:rsidR="000B13BE" w:rsidRPr="00EB38C8">
        <w:rPr>
          <w:rFonts w:ascii="Arial" w:hAnsi="Arial" w:cs="Arial"/>
          <w:noProof/>
          <w:color w:val="auto"/>
          <w:sz w:val="22"/>
          <w:szCs w:val="22"/>
        </w:rPr>
        <w:t>i prepoznatljivost</w:t>
      </w:r>
      <w:r w:rsidRPr="00EB38C8">
        <w:rPr>
          <w:rFonts w:ascii="Arial" w:hAnsi="Arial" w:cs="Arial"/>
          <w:noProof/>
          <w:color w:val="auto"/>
          <w:sz w:val="22"/>
          <w:szCs w:val="22"/>
        </w:rPr>
        <w:t>i</w:t>
      </w:r>
      <w:r w:rsidR="002D2711" w:rsidRPr="00EB38C8">
        <w:rPr>
          <w:rFonts w:ascii="Arial" w:hAnsi="Arial" w:cs="Arial"/>
          <w:noProof/>
          <w:color w:val="auto"/>
          <w:sz w:val="22"/>
          <w:szCs w:val="22"/>
        </w:rPr>
        <w:t xml:space="preserve"> i</w:t>
      </w:r>
      <w:r w:rsidR="000B13BE" w:rsidRPr="00EB38C8">
        <w:rPr>
          <w:rFonts w:ascii="Arial" w:hAnsi="Arial" w:cs="Arial"/>
          <w:noProof/>
          <w:color w:val="auto"/>
          <w:sz w:val="22"/>
          <w:szCs w:val="22"/>
        </w:rPr>
        <w:t>starskih poduzetnika</w:t>
      </w:r>
      <w:r w:rsidRPr="00EB38C8">
        <w:rPr>
          <w:rFonts w:ascii="Arial" w:hAnsi="Arial" w:cs="Arial"/>
          <w:noProof/>
          <w:color w:val="auto"/>
          <w:sz w:val="22"/>
          <w:szCs w:val="22"/>
        </w:rPr>
        <w:t xml:space="preserve"> i inovativnih proizvoda i usluga</w:t>
      </w:r>
      <w:r w:rsidR="000B13BE" w:rsidRPr="00EB38C8">
        <w:rPr>
          <w:rFonts w:ascii="Arial" w:hAnsi="Arial" w:cs="Arial"/>
          <w:noProof/>
          <w:color w:val="auto"/>
          <w:sz w:val="22"/>
          <w:szCs w:val="22"/>
        </w:rPr>
        <w:t xml:space="preserve"> na tržištu te poveća</w:t>
      </w:r>
      <w:r w:rsidRPr="00EB38C8">
        <w:rPr>
          <w:rFonts w:ascii="Arial" w:hAnsi="Arial" w:cs="Arial"/>
          <w:noProof/>
          <w:color w:val="auto"/>
          <w:sz w:val="22"/>
          <w:szCs w:val="22"/>
        </w:rPr>
        <w:t>nje</w:t>
      </w:r>
      <w:r w:rsidR="000B13BE" w:rsidRPr="00EB38C8">
        <w:rPr>
          <w:rFonts w:ascii="Arial" w:hAnsi="Arial" w:cs="Arial"/>
          <w:noProof/>
          <w:color w:val="auto"/>
          <w:sz w:val="22"/>
          <w:szCs w:val="22"/>
        </w:rPr>
        <w:t xml:space="preserve"> zaposlenost</w:t>
      </w:r>
      <w:r w:rsidRPr="00EB38C8">
        <w:rPr>
          <w:rFonts w:ascii="Arial" w:hAnsi="Arial" w:cs="Arial"/>
          <w:noProof/>
          <w:color w:val="auto"/>
          <w:sz w:val="22"/>
          <w:szCs w:val="22"/>
        </w:rPr>
        <w:t xml:space="preserve">i </w:t>
      </w:r>
      <w:r w:rsidR="007C23D6" w:rsidRPr="00EB38C8">
        <w:rPr>
          <w:rFonts w:ascii="Arial" w:hAnsi="Arial" w:cs="Arial"/>
          <w:noProof/>
          <w:color w:val="auto"/>
          <w:sz w:val="22"/>
          <w:szCs w:val="22"/>
        </w:rPr>
        <w:t>osoba s invaliditetom.</w:t>
      </w:r>
    </w:p>
    <w:p w14:paraId="7A65F3BD" w14:textId="77777777" w:rsidR="00D951E2" w:rsidRPr="00EB38C8" w:rsidRDefault="00D951E2">
      <w:pPr>
        <w:jc w:val="both"/>
        <w:rPr>
          <w:rFonts w:ascii="Arial" w:hAnsi="Arial" w:cs="Arial"/>
          <w:noProof/>
          <w:color w:val="FF0000"/>
          <w:sz w:val="22"/>
          <w:szCs w:val="22"/>
        </w:rPr>
      </w:pPr>
    </w:p>
    <w:p w14:paraId="3444863B" w14:textId="77777777" w:rsidR="00D951E2" w:rsidRPr="00EB38C8" w:rsidRDefault="00D951E2">
      <w:pPr>
        <w:jc w:val="both"/>
        <w:rPr>
          <w:rFonts w:ascii="Arial" w:hAnsi="Arial" w:cs="Arial"/>
          <w:noProof/>
          <w:color w:val="auto"/>
          <w:sz w:val="22"/>
          <w:szCs w:val="22"/>
        </w:rPr>
      </w:pPr>
      <w:r w:rsidRPr="00EB38C8">
        <w:rPr>
          <w:rFonts w:ascii="Arial" w:hAnsi="Arial" w:cs="Arial"/>
          <w:noProof/>
          <w:color w:val="auto"/>
          <w:sz w:val="22"/>
          <w:szCs w:val="22"/>
        </w:rPr>
        <w:t>Prioriteti za dodijelu sredstava:</w:t>
      </w:r>
    </w:p>
    <w:p w14:paraId="43DE66EA" w14:textId="77777777" w:rsidR="00D951E2" w:rsidRPr="00EB38C8" w:rsidRDefault="00D951E2" w:rsidP="00D951E2">
      <w:pPr>
        <w:jc w:val="both"/>
        <w:rPr>
          <w:rFonts w:ascii="Arial" w:hAnsi="Arial" w:cs="Arial"/>
          <w:sz w:val="22"/>
          <w:szCs w:val="22"/>
        </w:rPr>
      </w:pPr>
    </w:p>
    <w:p w14:paraId="461F04E9" w14:textId="77777777" w:rsidR="0096184A" w:rsidRPr="00EB38C8" w:rsidRDefault="0096184A" w:rsidP="0096184A">
      <w:pPr>
        <w:numPr>
          <w:ilvl w:val="0"/>
          <w:numId w:val="3"/>
        </w:numPr>
        <w:ind w:left="360"/>
        <w:contextualSpacing/>
        <w:rPr>
          <w:rFonts w:ascii="Arial" w:hAnsi="Arial"/>
          <w:color w:val="auto"/>
          <w:kern w:val="0"/>
          <w:sz w:val="22"/>
          <w:szCs w:val="24"/>
        </w:rPr>
      </w:pPr>
      <w:r w:rsidRPr="00EB38C8">
        <w:rPr>
          <w:rFonts w:ascii="Arial" w:hAnsi="Arial"/>
          <w:color w:val="auto"/>
          <w:kern w:val="0"/>
          <w:sz w:val="22"/>
          <w:szCs w:val="24"/>
        </w:rPr>
        <w:t>Prioritetno područje 1 – Poticanje razvoja, zaštite, promocije i komercijalizacije inovacija</w:t>
      </w:r>
    </w:p>
    <w:p w14:paraId="2F0C39AF" w14:textId="77777777" w:rsidR="0096184A" w:rsidRPr="00EB38C8" w:rsidRDefault="0096184A" w:rsidP="0096184A">
      <w:pPr>
        <w:numPr>
          <w:ilvl w:val="0"/>
          <w:numId w:val="3"/>
        </w:numPr>
        <w:ind w:left="360"/>
        <w:contextualSpacing/>
        <w:rPr>
          <w:rFonts w:ascii="Arial" w:hAnsi="Arial"/>
          <w:color w:val="auto"/>
          <w:kern w:val="0"/>
          <w:sz w:val="22"/>
          <w:szCs w:val="24"/>
        </w:rPr>
      </w:pPr>
      <w:r w:rsidRPr="00EB38C8">
        <w:rPr>
          <w:rFonts w:ascii="Arial" w:hAnsi="Arial"/>
          <w:color w:val="auto"/>
          <w:kern w:val="0"/>
          <w:sz w:val="22"/>
          <w:szCs w:val="24"/>
        </w:rPr>
        <w:t>Prioritetno područje 2 – Poticanje zapošljavanja osoba s invaliditetom</w:t>
      </w:r>
    </w:p>
    <w:p w14:paraId="030DBCA7" w14:textId="77777777" w:rsidR="00141FF3" w:rsidRPr="00EB38C8" w:rsidRDefault="00141FF3" w:rsidP="007F6B3D">
      <w:pPr>
        <w:jc w:val="both"/>
        <w:rPr>
          <w:rFonts w:ascii="Arial" w:hAnsi="Arial" w:cs="Arial"/>
          <w:b/>
          <w:sz w:val="22"/>
          <w:szCs w:val="22"/>
        </w:rPr>
      </w:pPr>
    </w:p>
    <w:p w14:paraId="410B107C" w14:textId="77777777" w:rsidR="008A1B32" w:rsidRPr="00EB38C8" w:rsidRDefault="008A1B32" w:rsidP="00D951E2">
      <w:pPr>
        <w:jc w:val="both"/>
        <w:rPr>
          <w:rFonts w:ascii="Arial" w:hAnsi="Arial" w:cs="Arial"/>
          <w:b/>
          <w:sz w:val="22"/>
          <w:szCs w:val="22"/>
        </w:rPr>
      </w:pPr>
    </w:p>
    <w:p w14:paraId="60843944" w14:textId="77777777" w:rsidR="00D951E2" w:rsidRPr="00EB38C8" w:rsidRDefault="00D951E2" w:rsidP="00D951E2">
      <w:pPr>
        <w:jc w:val="both"/>
        <w:rPr>
          <w:rFonts w:ascii="Arial" w:hAnsi="Arial" w:cs="Arial"/>
          <w:sz w:val="22"/>
          <w:szCs w:val="22"/>
        </w:rPr>
      </w:pPr>
      <w:r w:rsidRPr="00EB38C8">
        <w:rPr>
          <w:rFonts w:ascii="Arial" w:hAnsi="Arial" w:cs="Arial"/>
          <w:sz w:val="22"/>
          <w:szCs w:val="22"/>
        </w:rPr>
        <w:t>1.3 PLANIRANI IZNOSI I UKUPNA VRIJEDNOST NATJEČAJA</w:t>
      </w:r>
    </w:p>
    <w:p w14:paraId="4B95DCD7" w14:textId="77777777" w:rsidR="00D951E2" w:rsidRPr="00EB38C8" w:rsidRDefault="00D951E2" w:rsidP="00D951E2">
      <w:pPr>
        <w:jc w:val="both"/>
        <w:rPr>
          <w:rFonts w:ascii="Arial" w:hAnsi="Arial" w:cs="Arial"/>
          <w:sz w:val="22"/>
          <w:szCs w:val="22"/>
        </w:rPr>
      </w:pPr>
    </w:p>
    <w:p w14:paraId="4F45F69A" w14:textId="44A2AAB9" w:rsidR="006E37E0" w:rsidRPr="00EB38C8" w:rsidRDefault="006E37E0" w:rsidP="006E37E0">
      <w:pPr>
        <w:jc w:val="both"/>
        <w:rPr>
          <w:rFonts w:ascii="Arial" w:hAnsi="Arial" w:cs="Arial"/>
          <w:color w:val="auto"/>
          <w:sz w:val="22"/>
          <w:szCs w:val="22"/>
        </w:rPr>
      </w:pPr>
      <w:r w:rsidRPr="00EB38C8">
        <w:rPr>
          <w:rFonts w:ascii="Arial" w:hAnsi="Arial" w:cs="Arial"/>
          <w:color w:val="auto"/>
          <w:sz w:val="22"/>
          <w:szCs w:val="22"/>
        </w:rPr>
        <w:t xml:space="preserve">Za financiranje projekata u okviru ovog Natječaja raspoloživ je iznos od </w:t>
      </w:r>
      <w:r w:rsidR="00BB2EE6" w:rsidRPr="00EB38C8">
        <w:rPr>
          <w:rFonts w:ascii="Arial" w:hAnsi="Arial" w:cs="Arial"/>
          <w:color w:val="auto"/>
          <w:sz w:val="22"/>
          <w:szCs w:val="22"/>
        </w:rPr>
        <w:t>20.000,00</w:t>
      </w:r>
      <w:r w:rsidR="00CC6FBA" w:rsidRPr="00EB38C8">
        <w:rPr>
          <w:rFonts w:ascii="Arial" w:hAnsi="Arial" w:cs="Arial"/>
          <w:color w:val="auto"/>
          <w:sz w:val="22"/>
          <w:szCs w:val="22"/>
        </w:rPr>
        <w:t xml:space="preserve"> </w:t>
      </w:r>
      <w:r w:rsidR="004746BC" w:rsidRPr="00EB38C8">
        <w:rPr>
          <w:rFonts w:ascii="Arial" w:hAnsi="Arial" w:cs="Arial"/>
          <w:color w:val="auto"/>
          <w:sz w:val="22"/>
          <w:szCs w:val="22"/>
        </w:rPr>
        <w:t>eura</w:t>
      </w:r>
      <w:r w:rsidRPr="00EB38C8">
        <w:rPr>
          <w:rFonts w:ascii="Arial" w:hAnsi="Arial" w:cs="Arial"/>
          <w:color w:val="auto"/>
          <w:sz w:val="22"/>
          <w:szCs w:val="22"/>
        </w:rPr>
        <w:t xml:space="preserve"> </w:t>
      </w:r>
      <w:r w:rsidR="002F0A98" w:rsidRPr="00EB38C8">
        <w:rPr>
          <w:rFonts w:ascii="Arial" w:hAnsi="Arial" w:cs="Arial"/>
          <w:color w:val="auto"/>
          <w:sz w:val="22"/>
          <w:szCs w:val="22"/>
        </w:rPr>
        <w:t>(</w:t>
      </w:r>
      <w:r w:rsidR="00DD4D98" w:rsidRPr="00EB38C8">
        <w:rPr>
          <w:rFonts w:ascii="Arial" w:hAnsi="Arial" w:cs="Arial"/>
          <w:color w:val="auto"/>
          <w:sz w:val="22"/>
          <w:szCs w:val="22"/>
        </w:rPr>
        <w:t>dvadesettisućaeura</w:t>
      </w:r>
      <w:r w:rsidR="002F0A98" w:rsidRPr="00EB38C8">
        <w:rPr>
          <w:rFonts w:ascii="Arial" w:hAnsi="Arial" w:cs="Arial"/>
          <w:color w:val="auto"/>
          <w:sz w:val="22"/>
          <w:szCs w:val="22"/>
        </w:rPr>
        <w:t>).</w:t>
      </w:r>
    </w:p>
    <w:p w14:paraId="4A124B42" w14:textId="77777777" w:rsidR="008A1B32" w:rsidRPr="00EB38C8" w:rsidRDefault="008A1B32" w:rsidP="006A369C">
      <w:pPr>
        <w:jc w:val="both"/>
        <w:rPr>
          <w:rFonts w:ascii="Arial" w:hAnsi="Arial" w:cs="Arial"/>
          <w:color w:val="auto"/>
          <w:sz w:val="22"/>
          <w:szCs w:val="22"/>
        </w:rPr>
      </w:pPr>
    </w:p>
    <w:p w14:paraId="3ADE1099" w14:textId="77777777" w:rsidR="00E65A98" w:rsidRPr="00EB38C8" w:rsidRDefault="00E65A98" w:rsidP="00E65A98">
      <w:pPr>
        <w:contextualSpacing/>
        <w:jc w:val="both"/>
        <w:rPr>
          <w:rFonts w:ascii="Arial" w:hAnsi="Arial" w:cs="Arial"/>
          <w:color w:val="auto"/>
          <w:kern w:val="0"/>
          <w:sz w:val="22"/>
          <w:szCs w:val="22"/>
        </w:rPr>
      </w:pPr>
      <w:r w:rsidRPr="00EB38C8">
        <w:rPr>
          <w:rFonts w:ascii="Arial" w:hAnsi="Arial" w:cs="Arial"/>
          <w:color w:val="auto"/>
          <w:kern w:val="0"/>
          <w:sz w:val="22"/>
          <w:szCs w:val="22"/>
        </w:rPr>
        <w:t xml:space="preserve">Sredstva se dodjeljuju </w:t>
      </w:r>
      <w:r w:rsidR="00434A20" w:rsidRPr="00EB38C8">
        <w:rPr>
          <w:rFonts w:ascii="Arial" w:hAnsi="Arial" w:cs="Arial"/>
          <w:color w:val="auto"/>
          <w:kern w:val="0"/>
          <w:sz w:val="22"/>
          <w:szCs w:val="22"/>
        </w:rPr>
        <w:t>za provedbu projekata i programa.</w:t>
      </w:r>
    </w:p>
    <w:p w14:paraId="742F8D74" w14:textId="77777777" w:rsidR="00E65A98" w:rsidRPr="00EB38C8" w:rsidRDefault="00E65A98" w:rsidP="00E65A98">
      <w:pPr>
        <w:ind w:left="720"/>
        <w:contextualSpacing/>
        <w:jc w:val="both"/>
        <w:rPr>
          <w:rFonts w:ascii="Arial" w:hAnsi="Arial" w:cs="Arial"/>
          <w:b/>
          <w:color w:val="auto"/>
          <w:kern w:val="0"/>
          <w:sz w:val="22"/>
          <w:szCs w:val="22"/>
        </w:rPr>
      </w:pPr>
    </w:p>
    <w:p w14:paraId="5F528D1B" w14:textId="77777777" w:rsidR="008A1B32" w:rsidRPr="00EB38C8" w:rsidRDefault="00E65A98" w:rsidP="006A369C">
      <w:pPr>
        <w:jc w:val="both"/>
        <w:rPr>
          <w:rFonts w:ascii="Arial" w:hAnsi="Arial" w:cs="Arial"/>
          <w:noProof/>
          <w:sz w:val="22"/>
          <w:szCs w:val="22"/>
        </w:rPr>
      </w:pPr>
      <w:r w:rsidRPr="00EB38C8">
        <w:rPr>
          <w:rFonts w:ascii="Arial" w:hAnsi="Arial" w:cs="Arial"/>
          <w:color w:val="auto"/>
          <w:sz w:val="22"/>
          <w:szCs w:val="22"/>
        </w:rPr>
        <w:t xml:space="preserve">Projekti/programi će se sufinancirati do visine 50% ukupne vrijednosti  projekta/programa, pri čemu su potencijalni prijavitelji dužni osigurati preostalo sufinanciranje iz vlastitih sredstva, odnosno </w:t>
      </w:r>
      <w:r w:rsidRPr="00EB38C8">
        <w:rPr>
          <w:rFonts w:ascii="Arial" w:hAnsi="Arial" w:cs="Arial"/>
          <w:noProof/>
          <w:color w:val="auto"/>
          <w:sz w:val="22"/>
          <w:szCs w:val="22"/>
        </w:rPr>
        <w:t>iz drugih (javnih ili privatnih) izvora financiranja</w:t>
      </w:r>
      <w:r w:rsidRPr="00EB38C8">
        <w:rPr>
          <w:rFonts w:ascii="Arial" w:hAnsi="Arial" w:cs="Arial"/>
          <w:noProof/>
          <w:sz w:val="22"/>
          <w:szCs w:val="22"/>
        </w:rPr>
        <w:t>.</w:t>
      </w:r>
    </w:p>
    <w:p w14:paraId="7CFC2949" w14:textId="77777777" w:rsidR="008A1B32" w:rsidRPr="00EB38C8" w:rsidRDefault="008A1B32" w:rsidP="006A369C">
      <w:pPr>
        <w:jc w:val="both"/>
        <w:rPr>
          <w:rFonts w:ascii="Arial" w:hAnsi="Arial" w:cs="Arial"/>
          <w:color w:val="auto"/>
          <w:sz w:val="22"/>
          <w:szCs w:val="22"/>
        </w:rPr>
      </w:pPr>
    </w:p>
    <w:p w14:paraId="70C8C59C" w14:textId="77777777" w:rsidR="00BF3542" w:rsidRPr="00EB38C8" w:rsidRDefault="00BF3542" w:rsidP="006A369C">
      <w:pPr>
        <w:jc w:val="both"/>
        <w:rPr>
          <w:rFonts w:ascii="Arial" w:hAnsi="Arial" w:cs="Arial"/>
          <w:color w:val="auto"/>
          <w:sz w:val="22"/>
          <w:szCs w:val="22"/>
        </w:rPr>
      </w:pPr>
    </w:p>
    <w:p w14:paraId="6151E7AF" w14:textId="789DAAC0" w:rsidR="00BF3542" w:rsidRPr="00EB38C8" w:rsidRDefault="00BF3542" w:rsidP="006A369C">
      <w:pPr>
        <w:jc w:val="both"/>
        <w:rPr>
          <w:rFonts w:ascii="Arial" w:hAnsi="Arial" w:cs="Arial"/>
          <w:color w:val="auto"/>
          <w:sz w:val="22"/>
          <w:szCs w:val="22"/>
        </w:rPr>
      </w:pPr>
    </w:p>
    <w:p w14:paraId="58DEF93A" w14:textId="7D0C024E" w:rsidR="00CA7008" w:rsidRPr="00EB38C8" w:rsidRDefault="00CA7008" w:rsidP="006A369C">
      <w:pPr>
        <w:jc w:val="both"/>
        <w:rPr>
          <w:rFonts w:ascii="Arial" w:hAnsi="Arial" w:cs="Arial"/>
          <w:color w:val="auto"/>
          <w:sz w:val="22"/>
          <w:szCs w:val="22"/>
        </w:rPr>
      </w:pPr>
    </w:p>
    <w:p w14:paraId="1E3201B6" w14:textId="1BD87620" w:rsidR="00A075F1" w:rsidRDefault="00E21B52" w:rsidP="006A369C">
      <w:pPr>
        <w:jc w:val="both"/>
        <w:rPr>
          <w:rFonts w:ascii="Arial" w:hAnsi="Arial" w:cs="Arial"/>
          <w:color w:val="auto"/>
          <w:sz w:val="22"/>
          <w:szCs w:val="22"/>
        </w:rPr>
      </w:pPr>
      <w:r w:rsidRPr="00EB38C8">
        <w:rPr>
          <w:rFonts w:ascii="Arial" w:hAnsi="Arial" w:cs="Arial"/>
          <w:color w:val="auto"/>
          <w:sz w:val="22"/>
          <w:szCs w:val="22"/>
        </w:rPr>
        <w:lastRenderedPageBreak/>
        <w:t>1.</w:t>
      </w:r>
      <w:bookmarkStart w:id="0" w:name="_GoBack"/>
      <w:bookmarkEnd w:id="0"/>
    </w:p>
    <w:p w14:paraId="7F78747C" w14:textId="77777777" w:rsidR="006A369C" w:rsidRDefault="006A369C" w:rsidP="006A369C">
      <w:pPr>
        <w:jc w:val="both"/>
        <w:rPr>
          <w:rFonts w:ascii="Arial" w:hAnsi="Arial" w:cs="Arial"/>
          <w:color w:val="auto"/>
          <w:sz w:val="22"/>
          <w:szCs w:val="22"/>
        </w:rPr>
      </w:pPr>
      <w:r w:rsidRPr="00DB6342">
        <w:rPr>
          <w:rFonts w:ascii="Arial" w:hAnsi="Arial" w:cs="Arial"/>
          <w:color w:val="auto"/>
          <w:sz w:val="22"/>
          <w:szCs w:val="22"/>
        </w:rPr>
        <w:t>Najniži i najviši iznos financijskih sredstava koji se može prijaviti i ugovoriti definirani su po pojedinom prioritetnom području kako slijedi:</w:t>
      </w:r>
    </w:p>
    <w:p w14:paraId="4B19C34A" w14:textId="77777777" w:rsidR="008A1B32" w:rsidRDefault="008A1B32" w:rsidP="006A369C">
      <w:pPr>
        <w:jc w:val="both"/>
        <w:rPr>
          <w:rFonts w:ascii="Arial" w:hAnsi="Arial" w:cs="Arial"/>
          <w:color w:val="auto"/>
          <w:sz w:val="22"/>
          <w:szCs w:val="22"/>
        </w:rPr>
      </w:pPr>
    </w:p>
    <w:tbl>
      <w:tblPr>
        <w:tblStyle w:val="Reetkatablice"/>
        <w:tblW w:w="0" w:type="auto"/>
        <w:tblLook w:val="04A0" w:firstRow="1" w:lastRow="0" w:firstColumn="1" w:lastColumn="0" w:noHBand="0" w:noVBand="1"/>
      </w:tblPr>
      <w:tblGrid>
        <w:gridCol w:w="402"/>
        <w:gridCol w:w="2088"/>
        <w:gridCol w:w="1234"/>
        <w:gridCol w:w="1196"/>
        <w:gridCol w:w="1159"/>
        <w:gridCol w:w="1159"/>
        <w:gridCol w:w="1257"/>
      </w:tblGrid>
      <w:tr w:rsidR="00B96ACF" w:rsidRPr="00355A1B" w14:paraId="041B701F" w14:textId="77777777" w:rsidTr="0096184A">
        <w:tc>
          <w:tcPr>
            <w:tcW w:w="2490" w:type="dxa"/>
            <w:gridSpan w:val="2"/>
            <w:shd w:val="clear" w:color="auto" w:fill="D9D9D9" w:themeFill="background1" w:themeFillShade="D9"/>
          </w:tcPr>
          <w:p w14:paraId="3665CCAB" w14:textId="77777777" w:rsidR="00E65A98" w:rsidRPr="00355A1B" w:rsidRDefault="00E65A98" w:rsidP="008A1B32">
            <w:pPr>
              <w:jc w:val="center"/>
              <w:rPr>
                <w:rFonts w:ascii="Arial" w:hAnsi="Arial" w:cs="Arial"/>
                <w:sz w:val="22"/>
                <w:szCs w:val="22"/>
              </w:rPr>
            </w:pPr>
            <w:r w:rsidRPr="00355A1B">
              <w:rPr>
                <w:rFonts w:ascii="Arial" w:hAnsi="Arial" w:cs="Arial"/>
                <w:sz w:val="22"/>
                <w:szCs w:val="22"/>
              </w:rPr>
              <w:t>Prioritetno područje /Podprioritet</w:t>
            </w:r>
          </w:p>
          <w:p w14:paraId="7A698D57" w14:textId="77777777" w:rsidR="00E65A98" w:rsidRPr="00355A1B" w:rsidRDefault="00E65A98" w:rsidP="008A1B32">
            <w:pPr>
              <w:jc w:val="center"/>
              <w:rPr>
                <w:rFonts w:ascii="Arial" w:hAnsi="Arial" w:cs="Arial"/>
                <w:sz w:val="22"/>
                <w:szCs w:val="22"/>
              </w:rPr>
            </w:pPr>
          </w:p>
        </w:tc>
        <w:tc>
          <w:tcPr>
            <w:tcW w:w="1234" w:type="dxa"/>
            <w:shd w:val="clear" w:color="auto" w:fill="D9D9D9" w:themeFill="background1" w:themeFillShade="D9"/>
          </w:tcPr>
          <w:p w14:paraId="3E603EE9" w14:textId="22085499" w:rsidR="00E65A98" w:rsidRPr="00355A1B" w:rsidRDefault="00E65A98" w:rsidP="008A1B32">
            <w:pPr>
              <w:jc w:val="center"/>
              <w:rPr>
                <w:rFonts w:ascii="Arial" w:hAnsi="Arial" w:cs="Arial"/>
                <w:sz w:val="22"/>
                <w:szCs w:val="22"/>
                <w:lang w:val="it-IT"/>
              </w:rPr>
            </w:pPr>
            <w:r w:rsidRPr="00355A1B">
              <w:rPr>
                <w:rFonts w:ascii="Arial" w:hAnsi="Arial" w:cs="Arial"/>
                <w:sz w:val="22"/>
                <w:szCs w:val="22"/>
                <w:lang w:val="it-IT"/>
              </w:rPr>
              <w:t>Najniži iznos sredstava koji se može prijaviti i ugovoriti po pojedinoj prijavi</w:t>
            </w:r>
            <w:r w:rsidR="004746BC" w:rsidRPr="00355A1B">
              <w:rPr>
                <w:rFonts w:ascii="Arial" w:hAnsi="Arial" w:cs="Arial"/>
                <w:sz w:val="22"/>
                <w:szCs w:val="22"/>
                <w:lang w:val="it-IT"/>
              </w:rPr>
              <w:t xml:space="preserve"> u eurima</w:t>
            </w:r>
          </w:p>
        </w:tc>
        <w:tc>
          <w:tcPr>
            <w:tcW w:w="1196" w:type="dxa"/>
            <w:shd w:val="clear" w:color="auto" w:fill="D9D9D9" w:themeFill="background1" w:themeFillShade="D9"/>
          </w:tcPr>
          <w:p w14:paraId="0D5A57AD" w14:textId="77777777" w:rsidR="00E65A98" w:rsidRPr="00355A1B" w:rsidRDefault="00E65A98" w:rsidP="008A1B32">
            <w:pPr>
              <w:jc w:val="center"/>
              <w:rPr>
                <w:rFonts w:ascii="Arial" w:hAnsi="Arial" w:cs="Arial"/>
                <w:sz w:val="22"/>
                <w:szCs w:val="22"/>
                <w:lang w:val="it-IT"/>
              </w:rPr>
            </w:pPr>
            <w:r w:rsidRPr="00355A1B">
              <w:rPr>
                <w:rFonts w:ascii="Arial" w:hAnsi="Arial" w:cs="Arial"/>
                <w:sz w:val="22"/>
                <w:szCs w:val="22"/>
                <w:lang w:val="it-IT"/>
              </w:rPr>
              <w:t>Najviši iznos</w:t>
            </w:r>
          </w:p>
          <w:p w14:paraId="5DE231F5" w14:textId="77777777" w:rsidR="00E65A98" w:rsidRPr="00355A1B" w:rsidRDefault="00E65A98" w:rsidP="008A1B32">
            <w:pPr>
              <w:jc w:val="center"/>
              <w:rPr>
                <w:rFonts w:ascii="Arial" w:hAnsi="Arial" w:cs="Arial"/>
                <w:sz w:val="22"/>
                <w:szCs w:val="22"/>
                <w:lang w:val="it-IT"/>
              </w:rPr>
            </w:pPr>
            <w:r w:rsidRPr="00355A1B">
              <w:rPr>
                <w:rFonts w:ascii="Arial" w:hAnsi="Arial" w:cs="Arial"/>
                <w:sz w:val="22"/>
                <w:szCs w:val="22"/>
                <w:lang w:val="it-IT"/>
              </w:rPr>
              <w:t>sredstava koji se može prijaviti i</w:t>
            </w:r>
          </w:p>
          <w:p w14:paraId="49A360FD" w14:textId="77777777" w:rsidR="00E65A98" w:rsidRPr="00355A1B" w:rsidRDefault="00E65A98" w:rsidP="008A1B32">
            <w:pPr>
              <w:jc w:val="center"/>
              <w:rPr>
                <w:rFonts w:ascii="Arial" w:hAnsi="Arial" w:cs="Arial"/>
                <w:sz w:val="22"/>
                <w:szCs w:val="22"/>
              </w:rPr>
            </w:pPr>
            <w:r w:rsidRPr="00355A1B">
              <w:rPr>
                <w:rFonts w:ascii="Arial" w:hAnsi="Arial" w:cs="Arial"/>
                <w:sz w:val="22"/>
                <w:szCs w:val="22"/>
              </w:rPr>
              <w:t>ugovoriti po</w:t>
            </w:r>
          </w:p>
          <w:p w14:paraId="1BCCB3B6" w14:textId="77AD2AA8" w:rsidR="00E65A98" w:rsidRPr="00355A1B" w:rsidRDefault="00E65A98" w:rsidP="008A1B32">
            <w:pPr>
              <w:jc w:val="center"/>
              <w:rPr>
                <w:rFonts w:ascii="Arial" w:hAnsi="Arial" w:cs="Arial"/>
                <w:sz w:val="22"/>
                <w:szCs w:val="22"/>
              </w:rPr>
            </w:pPr>
            <w:r w:rsidRPr="00355A1B">
              <w:rPr>
                <w:rFonts w:ascii="Arial" w:hAnsi="Arial" w:cs="Arial"/>
                <w:sz w:val="22"/>
                <w:szCs w:val="22"/>
              </w:rPr>
              <w:t>pojedinoj prijavi</w:t>
            </w:r>
            <w:r w:rsidR="004746BC" w:rsidRPr="00355A1B">
              <w:rPr>
                <w:rFonts w:ascii="Arial" w:hAnsi="Arial" w:cs="Arial"/>
                <w:sz w:val="22"/>
                <w:szCs w:val="22"/>
              </w:rPr>
              <w:t xml:space="preserve"> u eurima</w:t>
            </w:r>
          </w:p>
        </w:tc>
        <w:tc>
          <w:tcPr>
            <w:tcW w:w="1159" w:type="dxa"/>
            <w:shd w:val="clear" w:color="auto" w:fill="D9D9D9" w:themeFill="background1" w:themeFillShade="D9"/>
          </w:tcPr>
          <w:p w14:paraId="171712E1" w14:textId="77777777" w:rsidR="00E65A98" w:rsidRPr="00355A1B" w:rsidRDefault="00E65A98" w:rsidP="008A1B32">
            <w:pPr>
              <w:jc w:val="center"/>
              <w:rPr>
                <w:rFonts w:ascii="Arial" w:hAnsi="Arial" w:cs="Arial"/>
                <w:sz w:val="22"/>
                <w:szCs w:val="22"/>
                <w:lang w:val="it-IT"/>
              </w:rPr>
            </w:pPr>
            <w:r w:rsidRPr="00355A1B">
              <w:rPr>
                <w:rFonts w:ascii="Arial" w:hAnsi="Arial" w:cs="Arial"/>
                <w:sz w:val="22"/>
                <w:szCs w:val="22"/>
                <w:lang w:val="it-IT"/>
              </w:rPr>
              <w:t>Najmanji broj prijava koje će se financirati</w:t>
            </w:r>
          </w:p>
        </w:tc>
        <w:tc>
          <w:tcPr>
            <w:tcW w:w="1159" w:type="dxa"/>
            <w:shd w:val="clear" w:color="auto" w:fill="D9D9D9" w:themeFill="background1" w:themeFillShade="D9"/>
          </w:tcPr>
          <w:p w14:paraId="6B3BF955" w14:textId="77777777" w:rsidR="00E65A98" w:rsidRPr="00355A1B" w:rsidRDefault="00E65A98" w:rsidP="008A1B32">
            <w:pPr>
              <w:jc w:val="center"/>
              <w:rPr>
                <w:rFonts w:ascii="Arial" w:hAnsi="Arial" w:cs="Arial"/>
                <w:sz w:val="22"/>
                <w:szCs w:val="22"/>
                <w:lang w:val="it-IT"/>
              </w:rPr>
            </w:pPr>
            <w:r w:rsidRPr="00355A1B">
              <w:rPr>
                <w:rFonts w:ascii="Arial" w:hAnsi="Arial" w:cs="Arial"/>
                <w:sz w:val="22"/>
                <w:szCs w:val="22"/>
                <w:lang w:val="it-IT"/>
              </w:rPr>
              <w:t>Najveći broj prijava koje će se financirati</w:t>
            </w:r>
          </w:p>
        </w:tc>
        <w:tc>
          <w:tcPr>
            <w:tcW w:w="1257" w:type="dxa"/>
            <w:shd w:val="clear" w:color="auto" w:fill="D9D9D9" w:themeFill="background1" w:themeFillShade="D9"/>
          </w:tcPr>
          <w:p w14:paraId="76D92989" w14:textId="38871877" w:rsidR="00E65A98" w:rsidRPr="00355A1B" w:rsidRDefault="00E65A98" w:rsidP="008A1B32">
            <w:pPr>
              <w:jc w:val="center"/>
              <w:rPr>
                <w:rFonts w:ascii="Arial" w:hAnsi="Arial" w:cs="Arial"/>
                <w:sz w:val="22"/>
                <w:szCs w:val="22"/>
              </w:rPr>
            </w:pPr>
            <w:r w:rsidRPr="00355A1B">
              <w:rPr>
                <w:rFonts w:ascii="Arial" w:hAnsi="Arial" w:cs="Arial"/>
                <w:sz w:val="22"/>
                <w:szCs w:val="22"/>
              </w:rPr>
              <w:t>Ukupno raspoloživi iznos</w:t>
            </w:r>
            <w:r w:rsidR="004746BC" w:rsidRPr="00355A1B">
              <w:rPr>
                <w:rFonts w:ascii="Arial" w:hAnsi="Arial" w:cs="Arial"/>
                <w:sz w:val="22"/>
                <w:szCs w:val="22"/>
              </w:rPr>
              <w:t xml:space="preserve"> u eurima</w:t>
            </w:r>
          </w:p>
        </w:tc>
      </w:tr>
      <w:tr w:rsidR="00E65A98" w:rsidRPr="00355A1B" w14:paraId="7B1AD0EA" w14:textId="77777777" w:rsidTr="0096184A">
        <w:tc>
          <w:tcPr>
            <w:tcW w:w="402" w:type="dxa"/>
          </w:tcPr>
          <w:p w14:paraId="2BA918C6" w14:textId="77777777" w:rsidR="00E65A98" w:rsidRPr="00355A1B" w:rsidRDefault="0096184A" w:rsidP="008A1B32">
            <w:pPr>
              <w:jc w:val="both"/>
              <w:rPr>
                <w:rFonts w:ascii="Arial" w:hAnsi="Arial" w:cs="Arial"/>
                <w:color w:val="auto"/>
                <w:sz w:val="22"/>
                <w:szCs w:val="22"/>
              </w:rPr>
            </w:pPr>
            <w:r w:rsidRPr="00355A1B">
              <w:rPr>
                <w:rFonts w:ascii="Arial" w:hAnsi="Arial" w:cs="Arial"/>
                <w:color w:val="auto"/>
                <w:sz w:val="22"/>
                <w:szCs w:val="22"/>
              </w:rPr>
              <w:t>1</w:t>
            </w:r>
            <w:r w:rsidR="00E65A98" w:rsidRPr="00355A1B">
              <w:rPr>
                <w:rFonts w:ascii="Arial" w:hAnsi="Arial" w:cs="Arial"/>
                <w:color w:val="auto"/>
                <w:sz w:val="22"/>
                <w:szCs w:val="22"/>
              </w:rPr>
              <w:t>.</w:t>
            </w:r>
          </w:p>
        </w:tc>
        <w:tc>
          <w:tcPr>
            <w:tcW w:w="2088" w:type="dxa"/>
          </w:tcPr>
          <w:p w14:paraId="112830A9" w14:textId="77777777" w:rsidR="00E65A98" w:rsidRPr="00355A1B" w:rsidRDefault="00E65A98" w:rsidP="00B96ACF">
            <w:pPr>
              <w:rPr>
                <w:rFonts w:ascii="Arial" w:hAnsi="Arial" w:cs="Arial"/>
                <w:color w:val="auto"/>
                <w:sz w:val="22"/>
                <w:szCs w:val="22"/>
              </w:rPr>
            </w:pPr>
            <w:r w:rsidRPr="00355A1B">
              <w:rPr>
                <w:rFonts w:ascii="Arial" w:hAnsi="Arial" w:cs="Arial"/>
                <w:color w:val="auto"/>
                <w:sz w:val="22"/>
                <w:szCs w:val="22"/>
              </w:rPr>
              <w:t>Poticanje razvoja, zaštite, promocije i komercijalizacije inovacija</w:t>
            </w:r>
          </w:p>
        </w:tc>
        <w:tc>
          <w:tcPr>
            <w:tcW w:w="1234" w:type="dxa"/>
          </w:tcPr>
          <w:p w14:paraId="4DDF76DF" w14:textId="0ECB0BEC" w:rsidR="00E65A98" w:rsidRPr="00355A1B" w:rsidRDefault="00DD4D98" w:rsidP="008A1B32">
            <w:pPr>
              <w:jc w:val="both"/>
              <w:rPr>
                <w:rFonts w:ascii="Arial" w:hAnsi="Arial" w:cs="Arial"/>
                <w:color w:val="auto"/>
                <w:sz w:val="22"/>
                <w:szCs w:val="22"/>
              </w:rPr>
            </w:pPr>
            <w:r w:rsidRPr="00355A1B">
              <w:rPr>
                <w:rFonts w:ascii="Arial" w:hAnsi="Arial" w:cs="Arial"/>
                <w:color w:val="auto"/>
                <w:sz w:val="22"/>
                <w:szCs w:val="22"/>
              </w:rPr>
              <w:t>1.300,00</w:t>
            </w:r>
          </w:p>
        </w:tc>
        <w:tc>
          <w:tcPr>
            <w:tcW w:w="1196" w:type="dxa"/>
          </w:tcPr>
          <w:p w14:paraId="10E01AB0" w14:textId="64E13C5D" w:rsidR="00E65A98" w:rsidRPr="00355A1B" w:rsidRDefault="00DD4D98" w:rsidP="008A1B32">
            <w:pPr>
              <w:jc w:val="both"/>
              <w:rPr>
                <w:rFonts w:ascii="Arial" w:hAnsi="Arial" w:cs="Arial"/>
                <w:color w:val="auto"/>
                <w:sz w:val="22"/>
                <w:szCs w:val="22"/>
              </w:rPr>
            </w:pPr>
            <w:r w:rsidRPr="00355A1B">
              <w:rPr>
                <w:rFonts w:ascii="Arial" w:hAnsi="Arial" w:cs="Arial"/>
                <w:color w:val="auto"/>
                <w:sz w:val="22"/>
                <w:szCs w:val="22"/>
              </w:rPr>
              <w:t>11.000,00</w:t>
            </w:r>
          </w:p>
        </w:tc>
        <w:tc>
          <w:tcPr>
            <w:tcW w:w="1159" w:type="dxa"/>
          </w:tcPr>
          <w:p w14:paraId="006C84F8" w14:textId="0A543C2D" w:rsidR="00E65A98" w:rsidRPr="00355A1B" w:rsidRDefault="00E21B52" w:rsidP="008A1B32">
            <w:pPr>
              <w:jc w:val="both"/>
              <w:rPr>
                <w:rFonts w:ascii="Arial" w:hAnsi="Arial" w:cs="Arial"/>
                <w:color w:val="auto"/>
                <w:sz w:val="22"/>
                <w:szCs w:val="22"/>
              </w:rPr>
            </w:pPr>
            <w:r w:rsidRPr="00355A1B">
              <w:rPr>
                <w:rFonts w:ascii="Arial" w:hAnsi="Arial" w:cs="Arial"/>
                <w:color w:val="auto"/>
                <w:sz w:val="22"/>
                <w:szCs w:val="22"/>
              </w:rPr>
              <w:t>1</w:t>
            </w:r>
          </w:p>
        </w:tc>
        <w:tc>
          <w:tcPr>
            <w:tcW w:w="1159" w:type="dxa"/>
          </w:tcPr>
          <w:p w14:paraId="5E35C5F4" w14:textId="2FF8F9AE" w:rsidR="00E65A98" w:rsidRPr="00355A1B" w:rsidRDefault="00A5246F" w:rsidP="008A1B32">
            <w:pPr>
              <w:jc w:val="both"/>
              <w:rPr>
                <w:rFonts w:ascii="Arial" w:hAnsi="Arial" w:cs="Arial"/>
                <w:color w:val="auto"/>
                <w:sz w:val="22"/>
                <w:szCs w:val="22"/>
              </w:rPr>
            </w:pPr>
            <w:r w:rsidRPr="00355A1B">
              <w:rPr>
                <w:rFonts w:ascii="Arial" w:hAnsi="Arial" w:cs="Arial"/>
                <w:color w:val="auto"/>
                <w:sz w:val="22"/>
                <w:szCs w:val="22"/>
              </w:rPr>
              <w:t>2</w:t>
            </w:r>
          </w:p>
        </w:tc>
        <w:tc>
          <w:tcPr>
            <w:tcW w:w="1257" w:type="dxa"/>
          </w:tcPr>
          <w:p w14:paraId="4FF813C2" w14:textId="7CEB617A" w:rsidR="00E65A98" w:rsidRPr="00355A1B" w:rsidRDefault="00A5246F" w:rsidP="008A1B32">
            <w:pPr>
              <w:jc w:val="both"/>
              <w:rPr>
                <w:rFonts w:ascii="Arial" w:hAnsi="Arial" w:cs="Arial"/>
                <w:color w:val="auto"/>
                <w:sz w:val="22"/>
                <w:szCs w:val="22"/>
              </w:rPr>
            </w:pPr>
            <w:r w:rsidRPr="00355A1B">
              <w:rPr>
                <w:rFonts w:ascii="Arial" w:hAnsi="Arial" w:cs="Arial"/>
                <w:color w:val="auto"/>
                <w:sz w:val="22"/>
                <w:szCs w:val="22"/>
              </w:rPr>
              <w:t>11.000,00</w:t>
            </w:r>
          </w:p>
        </w:tc>
      </w:tr>
      <w:tr w:rsidR="00E65A98" w:rsidRPr="00355A1B" w14:paraId="2CEBC94C" w14:textId="77777777" w:rsidTr="0096184A">
        <w:tc>
          <w:tcPr>
            <w:tcW w:w="402" w:type="dxa"/>
          </w:tcPr>
          <w:p w14:paraId="4ECDA03C" w14:textId="77777777" w:rsidR="00E65A98" w:rsidRPr="00355A1B" w:rsidRDefault="0096184A" w:rsidP="008A1B32">
            <w:pPr>
              <w:jc w:val="both"/>
              <w:rPr>
                <w:rFonts w:ascii="Arial" w:hAnsi="Arial" w:cs="Arial"/>
                <w:color w:val="auto"/>
                <w:sz w:val="22"/>
                <w:szCs w:val="22"/>
              </w:rPr>
            </w:pPr>
            <w:r w:rsidRPr="00355A1B">
              <w:rPr>
                <w:rFonts w:ascii="Arial" w:hAnsi="Arial" w:cs="Arial"/>
                <w:color w:val="auto"/>
                <w:sz w:val="22"/>
                <w:szCs w:val="22"/>
              </w:rPr>
              <w:t>2</w:t>
            </w:r>
            <w:r w:rsidR="00E65A98" w:rsidRPr="00355A1B">
              <w:rPr>
                <w:rFonts w:ascii="Arial" w:hAnsi="Arial" w:cs="Arial"/>
                <w:color w:val="auto"/>
                <w:sz w:val="22"/>
                <w:szCs w:val="22"/>
              </w:rPr>
              <w:t xml:space="preserve">. </w:t>
            </w:r>
          </w:p>
        </w:tc>
        <w:tc>
          <w:tcPr>
            <w:tcW w:w="2088" w:type="dxa"/>
          </w:tcPr>
          <w:p w14:paraId="4189081F" w14:textId="77777777" w:rsidR="00E65A98" w:rsidRPr="00355A1B" w:rsidRDefault="00E65A98" w:rsidP="00B96ACF">
            <w:pPr>
              <w:rPr>
                <w:rFonts w:ascii="Arial" w:hAnsi="Arial" w:cs="Arial"/>
                <w:color w:val="auto"/>
                <w:sz w:val="22"/>
                <w:szCs w:val="22"/>
              </w:rPr>
            </w:pPr>
            <w:r w:rsidRPr="00355A1B">
              <w:rPr>
                <w:rFonts w:ascii="Arial" w:hAnsi="Arial" w:cs="Arial"/>
                <w:color w:val="auto"/>
                <w:sz w:val="22"/>
                <w:szCs w:val="22"/>
              </w:rPr>
              <w:t>Poticanje zapošljavanja invalida</w:t>
            </w:r>
          </w:p>
        </w:tc>
        <w:tc>
          <w:tcPr>
            <w:tcW w:w="1234" w:type="dxa"/>
          </w:tcPr>
          <w:p w14:paraId="41095D6F" w14:textId="7FC6A250" w:rsidR="00E65A98" w:rsidRPr="00355A1B" w:rsidRDefault="00DD4D98" w:rsidP="008A1B32">
            <w:pPr>
              <w:jc w:val="both"/>
              <w:rPr>
                <w:rFonts w:ascii="Arial" w:hAnsi="Arial" w:cs="Arial"/>
                <w:color w:val="auto"/>
                <w:sz w:val="22"/>
                <w:szCs w:val="22"/>
              </w:rPr>
            </w:pPr>
            <w:r w:rsidRPr="00355A1B">
              <w:rPr>
                <w:rFonts w:ascii="Arial" w:hAnsi="Arial" w:cs="Arial"/>
                <w:color w:val="auto"/>
                <w:sz w:val="22"/>
                <w:szCs w:val="22"/>
              </w:rPr>
              <w:t>1.300,00</w:t>
            </w:r>
          </w:p>
        </w:tc>
        <w:tc>
          <w:tcPr>
            <w:tcW w:w="1196" w:type="dxa"/>
          </w:tcPr>
          <w:p w14:paraId="1F5252CD" w14:textId="1E3621F0" w:rsidR="00E65A98" w:rsidRPr="00355A1B" w:rsidRDefault="00A5246F" w:rsidP="008A1B32">
            <w:pPr>
              <w:jc w:val="both"/>
              <w:rPr>
                <w:rFonts w:ascii="Arial" w:hAnsi="Arial" w:cs="Arial"/>
                <w:color w:val="auto"/>
                <w:sz w:val="22"/>
                <w:szCs w:val="22"/>
              </w:rPr>
            </w:pPr>
            <w:r w:rsidRPr="00355A1B">
              <w:rPr>
                <w:rFonts w:ascii="Arial" w:hAnsi="Arial" w:cs="Arial"/>
                <w:color w:val="auto"/>
                <w:sz w:val="22"/>
                <w:szCs w:val="22"/>
              </w:rPr>
              <w:t>9</w:t>
            </w:r>
            <w:r w:rsidR="00DD4D98" w:rsidRPr="00355A1B">
              <w:rPr>
                <w:rFonts w:ascii="Arial" w:hAnsi="Arial" w:cs="Arial"/>
                <w:color w:val="auto"/>
                <w:sz w:val="22"/>
                <w:szCs w:val="22"/>
              </w:rPr>
              <w:t>.000,00</w:t>
            </w:r>
          </w:p>
        </w:tc>
        <w:tc>
          <w:tcPr>
            <w:tcW w:w="1159" w:type="dxa"/>
          </w:tcPr>
          <w:p w14:paraId="343F5665" w14:textId="6457BA7C" w:rsidR="00E65A98" w:rsidRPr="00355A1B" w:rsidRDefault="00E21B52" w:rsidP="008A1B32">
            <w:pPr>
              <w:jc w:val="both"/>
              <w:rPr>
                <w:rFonts w:ascii="Arial" w:hAnsi="Arial" w:cs="Arial"/>
                <w:color w:val="auto"/>
                <w:sz w:val="22"/>
                <w:szCs w:val="22"/>
              </w:rPr>
            </w:pPr>
            <w:r w:rsidRPr="00355A1B">
              <w:rPr>
                <w:rFonts w:ascii="Arial" w:hAnsi="Arial" w:cs="Arial"/>
                <w:color w:val="auto"/>
                <w:sz w:val="22"/>
                <w:szCs w:val="22"/>
              </w:rPr>
              <w:t>1</w:t>
            </w:r>
          </w:p>
        </w:tc>
        <w:tc>
          <w:tcPr>
            <w:tcW w:w="1159" w:type="dxa"/>
          </w:tcPr>
          <w:p w14:paraId="7CE224F3" w14:textId="07B57F57" w:rsidR="00E65A98" w:rsidRPr="00355A1B" w:rsidRDefault="00A5246F" w:rsidP="008A1B32">
            <w:pPr>
              <w:jc w:val="both"/>
              <w:rPr>
                <w:rFonts w:ascii="Arial" w:hAnsi="Arial" w:cs="Arial"/>
                <w:color w:val="auto"/>
                <w:sz w:val="22"/>
                <w:szCs w:val="22"/>
              </w:rPr>
            </w:pPr>
            <w:r w:rsidRPr="00355A1B">
              <w:rPr>
                <w:rFonts w:ascii="Arial" w:hAnsi="Arial" w:cs="Arial"/>
                <w:color w:val="auto"/>
                <w:sz w:val="22"/>
                <w:szCs w:val="22"/>
              </w:rPr>
              <w:t>3</w:t>
            </w:r>
          </w:p>
        </w:tc>
        <w:tc>
          <w:tcPr>
            <w:tcW w:w="1257" w:type="dxa"/>
          </w:tcPr>
          <w:p w14:paraId="0AB06A54" w14:textId="389B645A" w:rsidR="00E65A98" w:rsidRPr="00355A1B" w:rsidRDefault="00A5246F" w:rsidP="008A1B32">
            <w:pPr>
              <w:jc w:val="both"/>
              <w:rPr>
                <w:rFonts w:ascii="Arial" w:hAnsi="Arial" w:cs="Arial"/>
                <w:color w:val="auto"/>
                <w:sz w:val="22"/>
                <w:szCs w:val="22"/>
              </w:rPr>
            </w:pPr>
            <w:r w:rsidRPr="00355A1B">
              <w:rPr>
                <w:rFonts w:ascii="Arial" w:hAnsi="Arial" w:cs="Arial"/>
                <w:color w:val="auto"/>
                <w:sz w:val="22"/>
                <w:szCs w:val="22"/>
              </w:rPr>
              <w:t>9.000,00</w:t>
            </w:r>
          </w:p>
        </w:tc>
      </w:tr>
    </w:tbl>
    <w:p w14:paraId="6C962599" w14:textId="77777777" w:rsidR="0052299D" w:rsidRDefault="0052299D" w:rsidP="006A369C">
      <w:pPr>
        <w:jc w:val="both"/>
        <w:rPr>
          <w:rFonts w:ascii="Arial" w:hAnsi="Arial" w:cs="Arial"/>
          <w:color w:val="FF0000"/>
          <w:sz w:val="22"/>
          <w:szCs w:val="22"/>
        </w:rPr>
      </w:pPr>
    </w:p>
    <w:p w14:paraId="572D593D" w14:textId="77777777" w:rsidR="008A1B32" w:rsidRPr="00DB6342" w:rsidRDefault="008A1B32" w:rsidP="006A369C">
      <w:pPr>
        <w:jc w:val="both"/>
        <w:rPr>
          <w:rFonts w:ascii="Arial" w:hAnsi="Arial" w:cs="Arial"/>
          <w:color w:val="FF0000"/>
          <w:sz w:val="22"/>
          <w:szCs w:val="22"/>
        </w:rPr>
      </w:pPr>
    </w:p>
    <w:p w14:paraId="01C56057" w14:textId="77777777" w:rsidR="00606EDC" w:rsidRPr="00DB6342" w:rsidRDefault="00606EDC" w:rsidP="006A369C">
      <w:pPr>
        <w:jc w:val="both"/>
        <w:rPr>
          <w:rFonts w:ascii="Arial" w:hAnsi="Arial" w:cs="Arial"/>
          <w:color w:val="FF0000"/>
          <w:sz w:val="22"/>
          <w:szCs w:val="22"/>
        </w:rPr>
      </w:pPr>
    </w:p>
    <w:p w14:paraId="0C0DA1A8" w14:textId="77777777" w:rsidR="00B664C9" w:rsidRPr="00DB6342" w:rsidRDefault="00B664C9" w:rsidP="006E37E0">
      <w:pPr>
        <w:jc w:val="both"/>
        <w:rPr>
          <w:rFonts w:ascii="Arial" w:hAnsi="Arial" w:cs="Arial"/>
          <w:b/>
          <w:color w:val="auto"/>
          <w:sz w:val="22"/>
          <w:szCs w:val="22"/>
        </w:rPr>
      </w:pPr>
      <w:r w:rsidRPr="00DB6342">
        <w:rPr>
          <w:rFonts w:ascii="Arial" w:hAnsi="Arial" w:cs="Arial"/>
          <w:b/>
          <w:color w:val="auto"/>
          <w:sz w:val="22"/>
          <w:szCs w:val="22"/>
        </w:rPr>
        <w:t>2. FORMALNI UVJETI NATJEČAJA</w:t>
      </w:r>
    </w:p>
    <w:p w14:paraId="01FF586B" w14:textId="77777777" w:rsidR="00B664C9" w:rsidRPr="00DB6342" w:rsidRDefault="00B664C9" w:rsidP="006E37E0">
      <w:pPr>
        <w:jc w:val="both"/>
        <w:rPr>
          <w:rFonts w:ascii="Arial" w:hAnsi="Arial" w:cs="Arial"/>
          <w:color w:val="auto"/>
          <w:sz w:val="22"/>
          <w:szCs w:val="22"/>
        </w:rPr>
      </w:pPr>
    </w:p>
    <w:p w14:paraId="3BEFB5B0" w14:textId="77777777" w:rsidR="00B664C9" w:rsidRPr="00DB6342" w:rsidRDefault="00B664C9" w:rsidP="006E37E0">
      <w:pPr>
        <w:jc w:val="both"/>
        <w:rPr>
          <w:rFonts w:ascii="Arial" w:hAnsi="Arial" w:cs="Arial"/>
          <w:color w:val="auto"/>
          <w:sz w:val="22"/>
          <w:szCs w:val="22"/>
        </w:rPr>
      </w:pPr>
      <w:r w:rsidRPr="00DB6342">
        <w:rPr>
          <w:rFonts w:ascii="Arial" w:hAnsi="Arial" w:cs="Arial"/>
          <w:color w:val="auto"/>
          <w:sz w:val="22"/>
          <w:szCs w:val="22"/>
        </w:rPr>
        <w:t>2.1. PRIHVATLJIVI PRIJAVITELJI</w:t>
      </w:r>
    </w:p>
    <w:p w14:paraId="7619EDB1" w14:textId="77777777" w:rsidR="00B664C9" w:rsidRPr="00DB6342" w:rsidRDefault="00B664C9" w:rsidP="006E37E0">
      <w:pPr>
        <w:jc w:val="both"/>
        <w:rPr>
          <w:rFonts w:ascii="Arial" w:hAnsi="Arial" w:cs="Arial"/>
          <w:color w:val="auto"/>
          <w:sz w:val="22"/>
          <w:szCs w:val="22"/>
        </w:rPr>
      </w:pPr>
    </w:p>
    <w:p w14:paraId="5BC0978F" w14:textId="77777777" w:rsidR="00AC5C06" w:rsidRPr="00DB6342" w:rsidRDefault="00AC5C06" w:rsidP="00CE3C29">
      <w:p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Pravo na podnošenje prijava imaju </w:t>
      </w:r>
      <w:r w:rsidR="009F463B" w:rsidRPr="00DB6342">
        <w:rPr>
          <w:rFonts w:ascii="Arial" w:hAnsi="Arial" w:cs="Arial"/>
          <w:color w:val="auto"/>
          <w:kern w:val="0"/>
          <w:sz w:val="22"/>
          <w:szCs w:val="22"/>
        </w:rPr>
        <w:t>subjekti koji</w:t>
      </w:r>
      <w:r w:rsidRPr="00DB6342">
        <w:rPr>
          <w:rFonts w:ascii="Arial" w:hAnsi="Arial" w:cs="Arial"/>
          <w:color w:val="auto"/>
          <w:kern w:val="0"/>
          <w:sz w:val="22"/>
          <w:szCs w:val="22"/>
        </w:rPr>
        <w:t>:</w:t>
      </w:r>
    </w:p>
    <w:p w14:paraId="06833753" w14:textId="77777777" w:rsidR="005D2B88" w:rsidRPr="00DB6342" w:rsidRDefault="005D2B88" w:rsidP="005D2B88">
      <w:pPr>
        <w:jc w:val="both"/>
        <w:rPr>
          <w:rFonts w:ascii="Arial" w:hAnsi="Arial" w:cs="Arial"/>
          <w:color w:val="auto"/>
          <w:kern w:val="0"/>
          <w:sz w:val="22"/>
          <w:szCs w:val="22"/>
        </w:rPr>
      </w:pPr>
    </w:p>
    <w:p w14:paraId="72EE0D9E" w14:textId="77777777" w:rsidR="005D2B88"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upisani u Registar udruga,</w:t>
      </w:r>
    </w:p>
    <w:p w14:paraId="318D558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 xml:space="preserve">su </w:t>
      </w:r>
      <w:r w:rsidRPr="00F44964">
        <w:rPr>
          <w:rFonts w:ascii="Arial" w:hAnsi="Arial" w:cs="Arial"/>
          <w:color w:val="auto"/>
          <w:kern w:val="0"/>
          <w:sz w:val="22"/>
          <w:szCs w:val="22"/>
        </w:rPr>
        <w:t xml:space="preserve">registrirani </w:t>
      </w:r>
      <w:r w:rsidR="00845A0C" w:rsidRPr="00F44964">
        <w:rPr>
          <w:rFonts w:ascii="Arial" w:hAnsi="Arial" w:cs="Arial"/>
          <w:sz w:val="22"/>
          <w:szCs w:val="22"/>
        </w:rPr>
        <w:t>kao udruge ili udruge udružene u savez, mrežu, koordinaciju ili drugi oblik udruženja</w:t>
      </w:r>
      <w:r w:rsidR="00845A0C" w:rsidRPr="00F44964">
        <w:rPr>
          <w:rFonts w:ascii="Arial" w:hAnsi="Arial" w:cs="Arial"/>
          <w:color w:val="auto"/>
          <w:kern w:val="0"/>
          <w:sz w:val="22"/>
          <w:szCs w:val="22"/>
        </w:rPr>
        <w:t xml:space="preserve"> </w:t>
      </w:r>
      <w:r w:rsidRPr="00F44964">
        <w:rPr>
          <w:rFonts w:ascii="Arial" w:hAnsi="Arial" w:cs="Arial"/>
          <w:color w:val="auto"/>
          <w:kern w:val="0"/>
          <w:sz w:val="22"/>
          <w:szCs w:val="22"/>
        </w:rPr>
        <w:t>i čija temeljna svrha nije stjecanje dobiti,</w:t>
      </w:r>
    </w:p>
    <w:p w14:paraId="1616912E"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se svojim statutom opredijelili za obavljanje djelatnosti i aktivnosti koje su predmet financiranja i kojima promiču uvjerenja i ciljeve koji nisu u suprotnosti s Ustavom i zakonom,</w:t>
      </w:r>
    </w:p>
    <w:p w14:paraId="7ACC5E96"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program/projekt</w:t>
      </w:r>
      <w:r w:rsidR="006C1B7D">
        <w:rPr>
          <w:rFonts w:ascii="Arial" w:hAnsi="Arial" w:cs="Arial"/>
          <w:color w:val="auto"/>
          <w:kern w:val="0"/>
          <w:sz w:val="22"/>
          <w:szCs w:val="22"/>
        </w:rPr>
        <w:t xml:space="preserve"> prijave na javni natječaj</w:t>
      </w:r>
      <w:r w:rsidRPr="00DB6342">
        <w:rPr>
          <w:rFonts w:ascii="Arial" w:hAnsi="Arial" w:cs="Arial"/>
          <w:color w:val="auto"/>
          <w:kern w:val="0"/>
          <w:sz w:val="22"/>
          <w:szCs w:val="22"/>
        </w:rPr>
        <w:t xml:space="preserve"> Županije, </w:t>
      </w:r>
      <w:r w:rsidR="00F44964">
        <w:rPr>
          <w:rFonts w:ascii="Arial" w:hAnsi="Arial" w:cs="Arial"/>
          <w:color w:val="auto"/>
          <w:kern w:val="0"/>
          <w:sz w:val="22"/>
          <w:szCs w:val="22"/>
        </w:rPr>
        <w:t xml:space="preserve">te isti </w:t>
      </w:r>
      <w:r w:rsidRPr="00DB6342">
        <w:rPr>
          <w:rFonts w:ascii="Arial" w:hAnsi="Arial" w:cs="Arial"/>
          <w:color w:val="auto"/>
          <w:kern w:val="0"/>
          <w:sz w:val="22"/>
          <w:szCs w:val="22"/>
        </w:rPr>
        <w:t>bude ocijenjen kao značajan (kvalitetan, inovativan i koristan) za razvoj civilnoga društva i zadovoljenje javnih potreba Županije definiranih razvojnim i strateškim dokumentima, odnosno uvjetima svakog pojedinog natječaja,</w:t>
      </w:r>
    </w:p>
    <w:p w14:paraId="0D55884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su uredno ispunili obveze iz svih prethodno sklopljenih ugovora o financiranju iz proračuna Istarske županije i drugih javnih izvora,</w:t>
      </w:r>
    </w:p>
    <w:p w14:paraId="25598893"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nemaju dugovanja s osnova plaćanja doprinosa za mirovinsko i zdravstveno osiguranje i plaćanje poreza te drugih davanja prema državnom proračunu, proračunu Županije i proračunu jedinice lokalne samouprave,</w:t>
      </w:r>
    </w:p>
    <w:p w14:paraId="76D92A25"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se protiv Korisnika, odnosno osobe ovlaštene za zastupanje i voditelja programa/projekta ne vodi kazneni postupak i nije pravomoćno osuđen za prekršaje i kaznena djela definirana Uredbom,</w:t>
      </w:r>
    </w:p>
    <w:p w14:paraId="0432B6DF"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općim aktom imaju uspostavljen model dobrog financijskog upravljanja i kontrola te način sprječavanja sukoba interesa pri raspolaganju javnim sredstvima,</w:t>
      </w:r>
    </w:p>
    <w:p w14:paraId="289E2C01"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t>imaju utvrđen način javnog objavljivanja programskog i financijskog izvješća o radu za proteklu godinu (mrežne stranice udruge ili drugi prikladan način),</w:t>
      </w:r>
    </w:p>
    <w:p w14:paraId="570AF588" w14:textId="77777777" w:rsidR="005D2B88" w:rsidRPr="00DB6342" w:rsidRDefault="005D2B88" w:rsidP="005D2B88">
      <w:pPr>
        <w:numPr>
          <w:ilvl w:val="0"/>
          <w:numId w:val="16"/>
        </w:numPr>
        <w:ind w:left="357" w:hanging="357"/>
        <w:jc w:val="both"/>
        <w:rPr>
          <w:rFonts w:ascii="Arial" w:hAnsi="Arial" w:cs="Arial"/>
          <w:color w:val="auto"/>
          <w:kern w:val="0"/>
          <w:sz w:val="22"/>
          <w:szCs w:val="22"/>
        </w:rPr>
      </w:pPr>
      <w:r w:rsidRPr="00DB6342">
        <w:rPr>
          <w:rFonts w:ascii="Arial" w:hAnsi="Arial" w:cs="Arial"/>
          <w:color w:val="auto"/>
          <w:kern w:val="0"/>
          <w:sz w:val="22"/>
          <w:szCs w:val="22"/>
        </w:rPr>
        <w:lastRenderedPageBreak/>
        <w:t>imaju zadovoljavajuće organizacijske kapacitete i ljudske resurse za provedbu programa ili projekata, programa javnih potreba, javnih ovlasti, odnosno pružanje socijalnih usluga,</w:t>
      </w:r>
    </w:p>
    <w:p w14:paraId="5A7A5412" w14:textId="77777777" w:rsidR="006C1B7D" w:rsidRPr="00BF3542" w:rsidRDefault="005D2B88" w:rsidP="00A109D9">
      <w:pPr>
        <w:numPr>
          <w:ilvl w:val="0"/>
          <w:numId w:val="16"/>
        </w:numPr>
        <w:ind w:left="357" w:hanging="357"/>
        <w:contextualSpacing/>
        <w:jc w:val="both"/>
        <w:rPr>
          <w:rFonts w:ascii="Arial" w:hAnsi="Arial" w:cs="Arial"/>
          <w:color w:val="000000" w:themeColor="text1"/>
          <w:kern w:val="0"/>
          <w:sz w:val="22"/>
          <w:szCs w:val="22"/>
        </w:rPr>
      </w:pPr>
      <w:r w:rsidRPr="00DB6342">
        <w:rPr>
          <w:rFonts w:ascii="Arial" w:hAnsi="Arial" w:cs="Arial"/>
          <w:color w:val="000000" w:themeColor="text1"/>
          <w:kern w:val="0"/>
          <w:sz w:val="22"/>
          <w:szCs w:val="22"/>
        </w:rPr>
        <w:t>imaju uređen sustav prikupljanja članarina.</w:t>
      </w:r>
    </w:p>
    <w:p w14:paraId="21F8256F" w14:textId="77777777" w:rsidR="00A109D9" w:rsidRPr="00DB6342" w:rsidRDefault="0039349D" w:rsidP="00A109D9">
      <w:pPr>
        <w:jc w:val="both"/>
        <w:rPr>
          <w:rFonts w:ascii="Arial" w:hAnsi="Arial" w:cs="Arial"/>
          <w:color w:val="auto"/>
          <w:sz w:val="22"/>
          <w:szCs w:val="22"/>
        </w:rPr>
      </w:pPr>
      <w:r w:rsidRPr="00DB6342">
        <w:rPr>
          <w:rFonts w:ascii="Arial" w:hAnsi="Arial" w:cs="Arial"/>
          <w:color w:val="auto"/>
          <w:sz w:val="22"/>
          <w:szCs w:val="22"/>
        </w:rPr>
        <w:t>Pravo prijave na natječaj nemaju:</w:t>
      </w:r>
    </w:p>
    <w:p w14:paraId="47C0E692" w14:textId="77777777" w:rsidR="008F3916" w:rsidRPr="00DB6342" w:rsidRDefault="008F3916" w:rsidP="00606DD7">
      <w:pPr>
        <w:pStyle w:val="Odlomakpopisa"/>
        <w:numPr>
          <w:ilvl w:val="0"/>
          <w:numId w:val="2"/>
        </w:numPr>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ogranci, podružnice i slični ustrojbeni oblici udruga koji nisu registrirani sukladno Zakonu o udrugama kao pravne osobe; </w:t>
      </w:r>
    </w:p>
    <w:p w14:paraId="4E5A414F"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upisane u Registar neprofitnih organizacija; </w:t>
      </w:r>
    </w:p>
    <w:p w14:paraId="77885E78" w14:textId="77777777" w:rsidR="005A204D"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w:t>
      </w:r>
      <w:r w:rsidR="007F7AE1" w:rsidRPr="00DB6342">
        <w:rPr>
          <w:rFonts w:ascii="Arial" w:hAnsi="Arial" w:cs="Arial"/>
          <w:noProof/>
          <w:snapToGrid w:val="0"/>
          <w:color w:val="auto"/>
          <w:kern w:val="0"/>
          <w:sz w:val="22"/>
          <w:szCs w:val="22"/>
          <w:lang w:eastAsia="en-US"/>
        </w:rPr>
        <w:t>ne</w:t>
      </w:r>
      <w:r w:rsidR="00684BD2" w:rsidRPr="00DB6342">
        <w:rPr>
          <w:rFonts w:ascii="Arial" w:hAnsi="Arial" w:cs="Arial"/>
          <w:noProof/>
          <w:snapToGrid w:val="0"/>
          <w:color w:val="auto"/>
          <w:kern w:val="0"/>
          <w:sz w:val="22"/>
          <w:szCs w:val="22"/>
          <w:lang w:eastAsia="en-US"/>
        </w:rPr>
        <w:t xml:space="preserve"> djeluju na području razvoja</w:t>
      </w:r>
      <w:r w:rsidR="007F7AE1" w:rsidRPr="00DB6342">
        <w:rPr>
          <w:rFonts w:ascii="Arial" w:hAnsi="Arial" w:cs="Arial"/>
          <w:noProof/>
          <w:snapToGrid w:val="0"/>
          <w:color w:val="auto"/>
          <w:kern w:val="0"/>
          <w:sz w:val="22"/>
          <w:szCs w:val="22"/>
          <w:lang w:eastAsia="en-US"/>
        </w:rPr>
        <w:t xml:space="preserve"> </w:t>
      </w:r>
      <w:r w:rsidRPr="00DB6342">
        <w:rPr>
          <w:rFonts w:ascii="Arial" w:hAnsi="Arial" w:cs="Arial"/>
          <w:noProof/>
          <w:snapToGrid w:val="0"/>
          <w:color w:val="auto"/>
          <w:kern w:val="0"/>
          <w:sz w:val="22"/>
          <w:szCs w:val="22"/>
          <w:lang w:eastAsia="en-US"/>
        </w:rPr>
        <w:t>gospodarstva</w:t>
      </w:r>
      <w:r w:rsidR="00684BD2" w:rsidRPr="00DB6342">
        <w:rPr>
          <w:rFonts w:ascii="Arial" w:hAnsi="Arial" w:cs="Arial"/>
          <w:noProof/>
          <w:snapToGrid w:val="0"/>
          <w:color w:val="auto"/>
          <w:kern w:val="0"/>
          <w:sz w:val="22"/>
          <w:szCs w:val="22"/>
          <w:lang w:eastAsia="en-US"/>
        </w:rPr>
        <w:t xml:space="preserve"> i ne potiču razvoj gospodarskog sektora</w:t>
      </w:r>
      <w:r w:rsidRPr="00DB6342">
        <w:rPr>
          <w:rFonts w:ascii="Arial" w:hAnsi="Arial" w:cs="Arial"/>
          <w:noProof/>
          <w:snapToGrid w:val="0"/>
          <w:color w:val="auto"/>
          <w:kern w:val="0"/>
          <w:sz w:val="22"/>
          <w:szCs w:val="22"/>
          <w:lang w:eastAsia="en-US"/>
        </w:rPr>
        <w:t>;</w:t>
      </w:r>
      <w:r w:rsidR="004435F0" w:rsidRPr="00DB6342">
        <w:rPr>
          <w:rFonts w:ascii="Arial" w:hAnsi="Arial" w:cs="Arial"/>
          <w:noProof/>
          <w:snapToGrid w:val="0"/>
          <w:color w:val="auto"/>
          <w:kern w:val="0"/>
          <w:sz w:val="22"/>
          <w:szCs w:val="22"/>
          <w:lang w:eastAsia="en-US"/>
        </w:rPr>
        <w:t xml:space="preserve"> </w:t>
      </w:r>
    </w:p>
    <w:p w14:paraId="459D1B94" w14:textId="77777777" w:rsidR="00D060D1" w:rsidRPr="00DB6342" w:rsidRDefault="00D060D1"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Pr>
          <w:rFonts w:ascii="Arial" w:hAnsi="Arial" w:cs="Arial"/>
          <w:noProof/>
          <w:snapToGrid w:val="0"/>
          <w:color w:val="auto"/>
          <w:kern w:val="0"/>
          <w:sz w:val="22"/>
          <w:szCs w:val="22"/>
          <w:lang w:eastAsia="en-US"/>
        </w:rPr>
        <w:t>udruge koje obavljaju aktivnosti iz područja poljoprivrede, šumarstva i ribarstva;</w:t>
      </w:r>
    </w:p>
    <w:p w14:paraId="3737CB84" w14:textId="77777777" w:rsidR="008F3916" w:rsidRPr="00DB6342" w:rsidRDefault="008F3916" w:rsidP="000513BE">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nenamjenski trošile prethodno dodijeljena sredstva iz javnih izvora (nemaju pravo prijave sljedeće godine, računajući od godine u kojoj su provodile projekt); </w:t>
      </w:r>
    </w:p>
    <w:p w14:paraId="72875D1E"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su u stečaju; </w:t>
      </w:r>
    </w:p>
    <w:p w14:paraId="4E0C43C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koje nisu ispunile obveze vezane uz plaćanje doprinosa ili poreza; </w:t>
      </w:r>
    </w:p>
    <w:p w14:paraId="479026B1" w14:textId="77777777" w:rsidR="008F3916" w:rsidRPr="00DB6342" w:rsidRDefault="008F3916" w:rsidP="00606DD7">
      <w:pPr>
        <w:pStyle w:val="Odlomakpopisa"/>
        <w:keepNext/>
        <w:keepLines/>
        <w:widowControl w:val="0"/>
        <w:numPr>
          <w:ilvl w:val="0"/>
          <w:numId w:val="2"/>
        </w:numPr>
        <w:tabs>
          <w:tab w:val="left" w:pos="360"/>
        </w:tabs>
        <w:spacing w:after="120"/>
        <w:jc w:val="both"/>
        <w:rPr>
          <w:rFonts w:ascii="Arial" w:hAnsi="Arial" w:cs="Arial"/>
          <w:noProof/>
          <w:snapToGrid w:val="0"/>
          <w:color w:val="auto"/>
          <w:kern w:val="0"/>
          <w:sz w:val="22"/>
          <w:szCs w:val="22"/>
          <w:lang w:eastAsia="en-US"/>
        </w:rPr>
      </w:pPr>
      <w:r w:rsidRPr="00DB6342">
        <w:rPr>
          <w:rFonts w:ascii="Arial" w:hAnsi="Arial" w:cs="Arial"/>
          <w:noProof/>
          <w:snapToGrid w:val="0"/>
          <w:color w:val="auto"/>
          <w:kern w:val="0"/>
          <w:sz w:val="22"/>
          <w:szCs w:val="22"/>
          <w:lang w:eastAsia="en-US"/>
        </w:rPr>
        <w:t xml:space="preserve">udruge čiji je jedan od osnivača politička stranka. </w:t>
      </w:r>
    </w:p>
    <w:p w14:paraId="00293D81" w14:textId="77777777" w:rsidR="008F3916" w:rsidRPr="00DB6342" w:rsidRDefault="008F3916" w:rsidP="0039349D">
      <w:pPr>
        <w:pStyle w:val="Odlomakpopisa"/>
        <w:ind w:left="360"/>
        <w:jc w:val="both"/>
        <w:rPr>
          <w:rFonts w:ascii="Arial" w:hAnsi="Arial" w:cs="Arial"/>
          <w:color w:val="FF0000"/>
          <w:sz w:val="22"/>
          <w:szCs w:val="22"/>
        </w:rPr>
      </w:pPr>
    </w:p>
    <w:p w14:paraId="4929323D" w14:textId="2FC34446" w:rsidR="00FC59D9" w:rsidRPr="00DB6342" w:rsidRDefault="00DD2676" w:rsidP="001606D2">
      <w:pPr>
        <w:jc w:val="both"/>
        <w:rPr>
          <w:rFonts w:ascii="Arial" w:hAnsi="Arial" w:cs="Arial"/>
          <w:color w:val="auto"/>
          <w:sz w:val="22"/>
          <w:szCs w:val="22"/>
        </w:rPr>
      </w:pPr>
      <w:r w:rsidRPr="00DB6342">
        <w:rPr>
          <w:rFonts w:ascii="Arial" w:hAnsi="Arial" w:cs="Arial"/>
          <w:color w:val="auto"/>
          <w:sz w:val="22"/>
          <w:szCs w:val="22"/>
        </w:rPr>
        <w:t xml:space="preserve">Svaki prijavitelj ima pravo na ovaj </w:t>
      </w:r>
      <w:r w:rsidRPr="00F44964">
        <w:rPr>
          <w:rFonts w:ascii="Arial" w:hAnsi="Arial" w:cs="Arial"/>
          <w:color w:val="auto"/>
          <w:sz w:val="22"/>
          <w:szCs w:val="22"/>
        </w:rPr>
        <w:t xml:space="preserve">natječaj prijaviti </w:t>
      </w:r>
      <w:r w:rsidR="006C1B7D">
        <w:rPr>
          <w:rFonts w:ascii="Arial" w:hAnsi="Arial" w:cs="Arial"/>
          <w:color w:val="auto"/>
          <w:sz w:val="22"/>
          <w:szCs w:val="22"/>
        </w:rPr>
        <w:t>1</w:t>
      </w:r>
      <w:r w:rsidR="00845A0C" w:rsidRPr="00F44964">
        <w:rPr>
          <w:rFonts w:ascii="Arial" w:hAnsi="Arial" w:cs="Arial"/>
          <w:color w:val="auto"/>
          <w:sz w:val="22"/>
          <w:szCs w:val="22"/>
        </w:rPr>
        <w:t xml:space="preserve"> </w:t>
      </w:r>
      <w:r w:rsidRPr="00F44964">
        <w:rPr>
          <w:rFonts w:ascii="Arial" w:hAnsi="Arial" w:cs="Arial"/>
          <w:color w:val="auto"/>
          <w:sz w:val="22"/>
          <w:szCs w:val="22"/>
        </w:rPr>
        <w:t>(</w:t>
      </w:r>
      <w:r w:rsidR="006C1B7D">
        <w:rPr>
          <w:rFonts w:ascii="Arial" w:hAnsi="Arial" w:cs="Arial"/>
          <w:color w:val="auto"/>
          <w:sz w:val="22"/>
          <w:szCs w:val="22"/>
        </w:rPr>
        <w:t>jedan</w:t>
      </w:r>
      <w:r w:rsidR="00845A0C" w:rsidRPr="00F44964">
        <w:rPr>
          <w:rFonts w:ascii="Arial" w:hAnsi="Arial" w:cs="Arial"/>
          <w:color w:val="auto"/>
          <w:sz w:val="22"/>
          <w:szCs w:val="22"/>
        </w:rPr>
        <w:t>) program/projekt</w:t>
      </w:r>
      <w:r w:rsidR="006C1B7D">
        <w:rPr>
          <w:rFonts w:ascii="Arial" w:hAnsi="Arial" w:cs="Arial"/>
          <w:color w:val="auto"/>
          <w:sz w:val="22"/>
          <w:szCs w:val="22"/>
        </w:rPr>
        <w:t>a</w:t>
      </w:r>
      <w:r w:rsidRPr="00F44964">
        <w:rPr>
          <w:rFonts w:ascii="Arial" w:hAnsi="Arial" w:cs="Arial"/>
          <w:color w:val="auto"/>
          <w:sz w:val="22"/>
          <w:szCs w:val="22"/>
        </w:rPr>
        <w:t xml:space="preserve"> po prioritetnom području Natječaja, na razdoblje provedbe do</w:t>
      </w:r>
      <w:r w:rsidRPr="00DB6342">
        <w:rPr>
          <w:rFonts w:ascii="Arial" w:hAnsi="Arial" w:cs="Arial"/>
          <w:color w:val="auto"/>
          <w:sz w:val="22"/>
          <w:szCs w:val="22"/>
        </w:rPr>
        <w:t xml:space="preserve"> 12 mjeseci</w:t>
      </w:r>
      <w:r w:rsidR="00A5246F">
        <w:rPr>
          <w:rFonts w:ascii="Arial" w:hAnsi="Arial" w:cs="Arial"/>
          <w:color w:val="auto"/>
          <w:sz w:val="22"/>
          <w:szCs w:val="22"/>
        </w:rPr>
        <w:t xml:space="preserve"> (od 01.01.2024</w:t>
      </w:r>
      <w:r w:rsidR="00161C1C">
        <w:rPr>
          <w:rFonts w:ascii="Arial" w:hAnsi="Arial" w:cs="Arial"/>
          <w:color w:val="auto"/>
          <w:sz w:val="22"/>
          <w:szCs w:val="22"/>
        </w:rPr>
        <w:t>. do 31.12.20</w:t>
      </w:r>
      <w:r w:rsidR="00A5246F">
        <w:rPr>
          <w:rFonts w:ascii="Arial" w:hAnsi="Arial" w:cs="Arial"/>
          <w:color w:val="auto"/>
          <w:sz w:val="22"/>
          <w:szCs w:val="22"/>
        </w:rPr>
        <w:t>24</w:t>
      </w:r>
      <w:r w:rsidR="00C91756">
        <w:rPr>
          <w:rFonts w:ascii="Arial" w:hAnsi="Arial" w:cs="Arial"/>
          <w:color w:val="auto"/>
          <w:sz w:val="22"/>
          <w:szCs w:val="22"/>
        </w:rPr>
        <w:t>. godine)</w:t>
      </w:r>
      <w:r w:rsidRPr="00DB6342">
        <w:rPr>
          <w:rFonts w:ascii="Arial" w:hAnsi="Arial" w:cs="Arial"/>
          <w:color w:val="auto"/>
          <w:sz w:val="22"/>
          <w:szCs w:val="22"/>
        </w:rPr>
        <w:t xml:space="preserve">. </w:t>
      </w:r>
    </w:p>
    <w:p w14:paraId="4C7926BA" w14:textId="77777777" w:rsidR="0088765F" w:rsidRPr="00DB6342" w:rsidRDefault="0088765F" w:rsidP="001606D2">
      <w:pPr>
        <w:jc w:val="both"/>
        <w:rPr>
          <w:rFonts w:ascii="Arial" w:hAnsi="Arial" w:cs="Arial"/>
          <w:color w:val="auto"/>
          <w:sz w:val="22"/>
          <w:szCs w:val="22"/>
        </w:rPr>
      </w:pPr>
    </w:p>
    <w:p w14:paraId="5ECF8A41" w14:textId="77777777" w:rsidR="0088765F" w:rsidRPr="00DB6342" w:rsidRDefault="0088765F" w:rsidP="001606D2">
      <w:pPr>
        <w:jc w:val="both"/>
        <w:rPr>
          <w:rFonts w:ascii="Arial" w:hAnsi="Arial" w:cs="Arial"/>
          <w:color w:val="auto"/>
          <w:sz w:val="22"/>
          <w:szCs w:val="22"/>
        </w:rPr>
      </w:pPr>
      <w:r w:rsidRPr="00DB6342">
        <w:rPr>
          <w:rFonts w:ascii="Arial" w:hAnsi="Arial" w:cs="Arial"/>
          <w:color w:val="auto"/>
          <w:sz w:val="22"/>
          <w:szCs w:val="22"/>
        </w:rPr>
        <w:t>Provođenje projekata/programa moguće je i u obliku partnerstva uz uvjet da partneri zadovoljavaju kriterijima koji su propisani za prihvatljive prijavitelje.</w:t>
      </w:r>
    </w:p>
    <w:p w14:paraId="5AF7D3E7" w14:textId="77777777" w:rsidR="00085933" w:rsidRPr="00DB6342" w:rsidRDefault="00085933" w:rsidP="00286F34">
      <w:pPr>
        <w:jc w:val="both"/>
        <w:rPr>
          <w:rFonts w:ascii="Arial" w:hAnsi="Arial" w:cs="Arial"/>
          <w:color w:val="auto"/>
          <w:sz w:val="22"/>
          <w:szCs w:val="22"/>
        </w:rPr>
      </w:pPr>
    </w:p>
    <w:p w14:paraId="70891B28" w14:textId="77777777" w:rsidR="00085933" w:rsidRPr="00DB6342" w:rsidRDefault="00085933" w:rsidP="00085933">
      <w:pPr>
        <w:pStyle w:val="Odlomakpopisa"/>
        <w:ind w:left="0"/>
        <w:jc w:val="both"/>
        <w:rPr>
          <w:rFonts w:ascii="Arial" w:hAnsi="Arial" w:cs="Arial"/>
          <w:color w:val="FF0000"/>
          <w:sz w:val="22"/>
          <w:szCs w:val="22"/>
        </w:rPr>
      </w:pPr>
    </w:p>
    <w:p w14:paraId="56E3D05B" w14:textId="77777777" w:rsidR="00085933" w:rsidRPr="00DB6342" w:rsidRDefault="00812AEC" w:rsidP="00085933">
      <w:pPr>
        <w:pStyle w:val="Odlomakpopisa"/>
        <w:ind w:left="0"/>
        <w:jc w:val="both"/>
        <w:rPr>
          <w:rFonts w:ascii="Arial" w:hAnsi="Arial" w:cs="Arial"/>
          <w:color w:val="auto"/>
          <w:sz w:val="22"/>
          <w:szCs w:val="22"/>
        </w:rPr>
      </w:pPr>
      <w:r w:rsidRPr="00DB6342">
        <w:rPr>
          <w:rFonts w:ascii="Arial" w:hAnsi="Arial" w:cs="Arial"/>
          <w:color w:val="auto"/>
          <w:sz w:val="22"/>
          <w:szCs w:val="22"/>
        </w:rPr>
        <w:t>2.2</w:t>
      </w:r>
      <w:r w:rsidR="001606D2" w:rsidRPr="00DB6342">
        <w:rPr>
          <w:rFonts w:ascii="Arial" w:hAnsi="Arial" w:cs="Arial"/>
          <w:color w:val="auto"/>
          <w:sz w:val="22"/>
          <w:szCs w:val="22"/>
        </w:rPr>
        <w:t>. PRIHVATLJIVE AKTIVNOSTI</w:t>
      </w:r>
      <w:r w:rsidR="00085933" w:rsidRPr="00DB6342">
        <w:rPr>
          <w:rFonts w:ascii="Arial" w:hAnsi="Arial" w:cs="Arial"/>
          <w:color w:val="auto"/>
          <w:sz w:val="22"/>
          <w:szCs w:val="22"/>
        </w:rPr>
        <w:t xml:space="preserve"> KOJE ĆE SE FINANCIRATI PUTEM NATJEČAJA</w:t>
      </w:r>
    </w:p>
    <w:p w14:paraId="7CBD1297" w14:textId="77777777" w:rsidR="00085933" w:rsidRPr="00DB6342" w:rsidRDefault="00085933" w:rsidP="00085933">
      <w:pPr>
        <w:pStyle w:val="Odlomakpopisa"/>
        <w:ind w:left="0"/>
        <w:jc w:val="both"/>
        <w:rPr>
          <w:rFonts w:ascii="Arial" w:hAnsi="Arial" w:cs="Arial"/>
          <w:sz w:val="22"/>
          <w:szCs w:val="22"/>
        </w:rPr>
      </w:pPr>
    </w:p>
    <w:p w14:paraId="7C7F1B65" w14:textId="77777777" w:rsidR="005A226F" w:rsidRPr="00DB6342" w:rsidRDefault="005A226F" w:rsidP="001606D2">
      <w:pPr>
        <w:jc w:val="both"/>
        <w:rPr>
          <w:rFonts w:ascii="Arial" w:hAnsi="Arial" w:cs="Arial"/>
          <w:sz w:val="22"/>
          <w:szCs w:val="22"/>
        </w:rPr>
      </w:pPr>
      <w:r w:rsidRPr="00DB6342">
        <w:rPr>
          <w:rFonts w:ascii="Arial" w:hAnsi="Arial" w:cs="Arial"/>
          <w:sz w:val="22"/>
          <w:szCs w:val="22"/>
        </w:rPr>
        <w:t>Prihvatljive aktivnosti su:</w:t>
      </w:r>
    </w:p>
    <w:p w14:paraId="334AEB4D"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poticanje razvoja inovacija</w:t>
      </w:r>
    </w:p>
    <w:p w14:paraId="5C31BB5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organiziranje zajedničkog nastupa inovatora na domaćim i inozemnim specijaliziranim sajmovima i manifestacijama te on-line događanjima</w:t>
      </w:r>
    </w:p>
    <w:p w14:paraId="7AEC042A"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pomoć u pripremi dokumentacije za zaštitu inovacija</w:t>
      </w:r>
    </w:p>
    <w:p w14:paraId="4B68B51F"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promocija inovacija u svrhu komercijalizacije istih</w:t>
      </w:r>
    </w:p>
    <w:p w14:paraId="0AF93577"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 xml:space="preserve">razvoj i provedba treninga i radnih aktivnosti osoba s invaliditetom u svrhu njihova zapošljavanja ili održavanja zaposlenosti (na otvorenom tržištu rada i u zaštićenim uvjetima) </w:t>
      </w:r>
    </w:p>
    <w:p w14:paraId="1584C97C"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informiranje poslodavaca i javnosti o mogućnostima zapošljavanja osoba s invaliditetom te promocija radnih aktivnosti i proizvoda osoba s invaliditetom</w:t>
      </w:r>
    </w:p>
    <w:p w14:paraId="223256D1"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umrežavanje i povezivanje poduzetnika u svrhu jačanja zapošljavanja osoba s invaliditetom</w:t>
      </w:r>
    </w:p>
    <w:p w14:paraId="00394F52"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pružanje poslodavcima usluge tehničke podrške za zapošljavanje osoba s invaliditetom i očuvanje zaposlenosti osoba s invaliditetom</w:t>
      </w:r>
    </w:p>
    <w:p w14:paraId="31A4A387" w14:textId="77777777" w:rsidR="008A3439" w:rsidRPr="008A3439" w:rsidRDefault="008A3439" w:rsidP="008A3439">
      <w:pPr>
        <w:numPr>
          <w:ilvl w:val="0"/>
          <w:numId w:val="1"/>
        </w:numPr>
        <w:ind w:left="360"/>
        <w:contextualSpacing/>
        <w:jc w:val="both"/>
        <w:rPr>
          <w:rFonts w:ascii="Arial" w:hAnsi="Arial" w:cs="Arial"/>
          <w:sz w:val="22"/>
          <w:szCs w:val="22"/>
        </w:rPr>
      </w:pPr>
      <w:r w:rsidRPr="008A3439">
        <w:rPr>
          <w:rFonts w:ascii="Arial" w:hAnsi="Arial" w:cs="Arial"/>
          <w:sz w:val="22"/>
          <w:szCs w:val="22"/>
        </w:rPr>
        <w:t>digitalizacija i informatizacija provedbe prihvatljivih aktivnosti</w:t>
      </w:r>
    </w:p>
    <w:p w14:paraId="1422485D" w14:textId="77777777" w:rsidR="004F2EB3" w:rsidRPr="00DB6342" w:rsidRDefault="004F2EB3" w:rsidP="004F2EB3">
      <w:pPr>
        <w:jc w:val="both"/>
        <w:rPr>
          <w:rFonts w:ascii="Arial" w:hAnsi="Arial" w:cs="Arial"/>
          <w:sz w:val="22"/>
          <w:szCs w:val="22"/>
        </w:rPr>
      </w:pPr>
    </w:p>
    <w:p w14:paraId="023EE33E" w14:textId="77777777" w:rsidR="004F2EB3" w:rsidRPr="00DB6342" w:rsidRDefault="004F2EB3" w:rsidP="004F2EB3">
      <w:pPr>
        <w:jc w:val="both"/>
        <w:rPr>
          <w:rFonts w:ascii="Arial" w:hAnsi="Arial" w:cs="Arial"/>
          <w:color w:val="auto"/>
          <w:sz w:val="22"/>
          <w:szCs w:val="22"/>
        </w:rPr>
      </w:pPr>
      <w:r w:rsidRPr="00DB6342">
        <w:rPr>
          <w:rFonts w:ascii="Arial" w:hAnsi="Arial" w:cs="Arial"/>
          <w:sz w:val="22"/>
          <w:szCs w:val="22"/>
        </w:rPr>
        <w:t>Popis projektnih aktivnosti nije konačan, već samo ilustrativan te će se odgovarajuće aktivnosti koje doprinose ostvarenju cilj</w:t>
      </w:r>
      <w:r w:rsidR="00A24F72" w:rsidRPr="00DB6342">
        <w:rPr>
          <w:rFonts w:ascii="Arial" w:hAnsi="Arial" w:cs="Arial"/>
          <w:sz w:val="22"/>
          <w:szCs w:val="22"/>
        </w:rPr>
        <w:t>a</w:t>
      </w:r>
      <w:r w:rsidRPr="00DB6342">
        <w:rPr>
          <w:rFonts w:ascii="Arial" w:hAnsi="Arial" w:cs="Arial"/>
          <w:sz w:val="22"/>
          <w:szCs w:val="22"/>
        </w:rPr>
        <w:t xml:space="preserve"> Natječaja, a koje nisu spomenute gore, također uzeti u obzir za financiranje.</w:t>
      </w:r>
      <w:r w:rsidR="004435F0" w:rsidRPr="00DB6342">
        <w:rPr>
          <w:rFonts w:ascii="Arial" w:hAnsi="Arial" w:cs="Arial"/>
          <w:sz w:val="22"/>
          <w:szCs w:val="22"/>
        </w:rPr>
        <w:t xml:space="preserve"> </w:t>
      </w:r>
      <w:r w:rsidR="004435F0" w:rsidRPr="00DB6342">
        <w:rPr>
          <w:rFonts w:ascii="Arial" w:hAnsi="Arial" w:cs="Arial"/>
          <w:color w:val="auto"/>
          <w:sz w:val="22"/>
          <w:szCs w:val="22"/>
        </w:rPr>
        <w:t>O prihvatljivosti aktivnosti odlučuje stručno povjerenstvo.</w:t>
      </w:r>
    </w:p>
    <w:p w14:paraId="41A071A1" w14:textId="77777777" w:rsidR="005A226F" w:rsidRPr="00DB6342" w:rsidRDefault="005A226F" w:rsidP="005A226F">
      <w:pPr>
        <w:pStyle w:val="Odlomakpopisa"/>
        <w:jc w:val="both"/>
        <w:rPr>
          <w:rFonts w:ascii="Arial" w:hAnsi="Arial" w:cs="Arial"/>
          <w:sz w:val="22"/>
          <w:szCs w:val="22"/>
        </w:rPr>
      </w:pPr>
    </w:p>
    <w:p w14:paraId="4333F87E" w14:textId="65AA8F39" w:rsidR="00085933" w:rsidRPr="00DB6342" w:rsidRDefault="0018132A" w:rsidP="00085933">
      <w:pPr>
        <w:pStyle w:val="Odlomakpopisa"/>
        <w:ind w:left="0"/>
        <w:jc w:val="both"/>
        <w:rPr>
          <w:rFonts w:ascii="Arial" w:hAnsi="Arial" w:cs="Arial"/>
          <w:color w:val="auto"/>
          <w:sz w:val="22"/>
          <w:szCs w:val="22"/>
        </w:rPr>
      </w:pPr>
      <w:r w:rsidRPr="00DB6342">
        <w:rPr>
          <w:rFonts w:ascii="Arial" w:hAnsi="Arial" w:cs="Arial"/>
          <w:color w:val="auto"/>
          <w:sz w:val="22"/>
          <w:szCs w:val="22"/>
        </w:rPr>
        <w:t>Prihvatljivo razdoblj</w:t>
      </w:r>
      <w:r w:rsidR="00A24F72" w:rsidRPr="00DB6342">
        <w:rPr>
          <w:rFonts w:ascii="Arial" w:hAnsi="Arial" w:cs="Arial"/>
          <w:color w:val="auto"/>
          <w:sz w:val="22"/>
          <w:szCs w:val="22"/>
        </w:rPr>
        <w:t>e trajanja programa, projekta</w:t>
      </w:r>
      <w:r w:rsidR="005D2B88" w:rsidRPr="00DB6342">
        <w:rPr>
          <w:rFonts w:ascii="Arial" w:hAnsi="Arial" w:cs="Arial"/>
          <w:color w:val="auto"/>
          <w:sz w:val="22"/>
          <w:szCs w:val="22"/>
        </w:rPr>
        <w:t xml:space="preserve"> je od</w:t>
      </w:r>
      <w:r w:rsidR="002101A0">
        <w:rPr>
          <w:rFonts w:ascii="Arial" w:hAnsi="Arial" w:cs="Arial"/>
          <w:color w:val="auto"/>
          <w:sz w:val="22"/>
          <w:szCs w:val="22"/>
        </w:rPr>
        <w:t xml:space="preserve"> </w:t>
      </w:r>
      <w:r w:rsidR="004D747F">
        <w:rPr>
          <w:rFonts w:ascii="Arial" w:hAnsi="Arial" w:cs="Arial"/>
          <w:color w:val="auto"/>
          <w:sz w:val="22"/>
          <w:szCs w:val="22"/>
        </w:rPr>
        <w:t xml:space="preserve">01. siječnja </w:t>
      </w:r>
      <w:r w:rsidR="0017579C">
        <w:rPr>
          <w:rFonts w:ascii="Arial" w:hAnsi="Arial" w:cs="Arial"/>
          <w:color w:val="auto"/>
          <w:sz w:val="22"/>
          <w:szCs w:val="22"/>
        </w:rPr>
        <w:t>2024</w:t>
      </w:r>
      <w:r w:rsidR="004746BC">
        <w:rPr>
          <w:rFonts w:ascii="Arial" w:hAnsi="Arial" w:cs="Arial"/>
          <w:color w:val="auto"/>
          <w:sz w:val="22"/>
          <w:szCs w:val="22"/>
        </w:rPr>
        <w:t>.</w:t>
      </w:r>
      <w:r w:rsidR="005D2B88" w:rsidRPr="00DB6342">
        <w:rPr>
          <w:rFonts w:ascii="Arial" w:hAnsi="Arial" w:cs="Arial"/>
          <w:color w:val="auto"/>
          <w:sz w:val="22"/>
          <w:szCs w:val="22"/>
        </w:rPr>
        <w:t xml:space="preserve"> do </w:t>
      </w:r>
      <w:r w:rsidR="004D747F">
        <w:rPr>
          <w:rFonts w:ascii="Arial" w:hAnsi="Arial" w:cs="Arial"/>
          <w:color w:val="auto"/>
          <w:sz w:val="22"/>
          <w:szCs w:val="22"/>
        </w:rPr>
        <w:t xml:space="preserve">31. prosinca </w:t>
      </w:r>
      <w:r w:rsidR="0017579C">
        <w:rPr>
          <w:rFonts w:ascii="Arial" w:hAnsi="Arial" w:cs="Arial"/>
          <w:color w:val="auto"/>
          <w:sz w:val="22"/>
          <w:szCs w:val="22"/>
        </w:rPr>
        <w:t>2024</w:t>
      </w:r>
      <w:r w:rsidR="004746BC">
        <w:rPr>
          <w:rFonts w:ascii="Arial" w:hAnsi="Arial" w:cs="Arial"/>
          <w:color w:val="auto"/>
          <w:sz w:val="22"/>
          <w:szCs w:val="22"/>
        </w:rPr>
        <w:t>.</w:t>
      </w:r>
      <w:r w:rsidRPr="00DB6342">
        <w:rPr>
          <w:rFonts w:ascii="Arial" w:hAnsi="Arial" w:cs="Arial"/>
          <w:color w:val="auto"/>
          <w:sz w:val="22"/>
          <w:szCs w:val="22"/>
        </w:rPr>
        <w:t xml:space="preserve"> godine te će se odobravati troškovi nastali u navedenom razdoblju neovisno od dana potpisa ugovora.</w:t>
      </w:r>
    </w:p>
    <w:p w14:paraId="3BD0E3CC" w14:textId="498F7A1C" w:rsidR="00DD2676" w:rsidRPr="00DB6342" w:rsidRDefault="00DD2676">
      <w:pPr>
        <w:jc w:val="both"/>
        <w:rPr>
          <w:rFonts w:ascii="Arial" w:hAnsi="Arial" w:cs="Arial"/>
          <w:b/>
          <w:sz w:val="22"/>
          <w:szCs w:val="22"/>
        </w:rPr>
      </w:pPr>
    </w:p>
    <w:p w14:paraId="57BFE3C6" w14:textId="77777777" w:rsidR="004F2EB3" w:rsidRPr="00DB6342" w:rsidRDefault="004F2EB3" w:rsidP="004F2EB3">
      <w:pPr>
        <w:jc w:val="both"/>
        <w:rPr>
          <w:rFonts w:ascii="Arial" w:hAnsi="Arial" w:cs="Arial"/>
          <w:sz w:val="22"/>
          <w:szCs w:val="22"/>
        </w:rPr>
      </w:pPr>
      <w:r w:rsidRPr="00DB6342">
        <w:rPr>
          <w:rFonts w:ascii="Arial" w:hAnsi="Arial" w:cs="Arial"/>
          <w:sz w:val="22"/>
          <w:szCs w:val="22"/>
        </w:rPr>
        <w:lastRenderedPageBreak/>
        <w:t>Pri provedbi projektnih aktivnosti prijavitelj mora osigurati poštovanje načela jednakih mogućnosti, ravnopravnosti spolova i nediskriminacije te razvijati aktivnosti u skladu s potrebama u zajednici.</w:t>
      </w:r>
    </w:p>
    <w:p w14:paraId="7791F486" w14:textId="77777777" w:rsidR="004F2EB3" w:rsidRPr="00DB6342" w:rsidRDefault="004F2EB3" w:rsidP="004F2EB3">
      <w:pPr>
        <w:jc w:val="both"/>
        <w:rPr>
          <w:rFonts w:ascii="Arial" w:hAnsi="Arial" w:cs="Arial"/>
          <w:sz w:val="22"/>
          <w:szCs w:val="22"/>
        </w:rPr>
      </w:pPr>
    </w:p>
    <w:p w14:paraId="355EB177" w14:textId="77777777" w:rsidR="002B3DB6" w:rsidRPr="00DB6342" w:rsidRDefault="002B3DB6" w:rsidP="002B3DB6">
      <w:pPr>
        <w:jc w:val="both"/>
        <w:rPr>
          <w:rFonts w:ascii="Arial" w:hAnsi="Arial" w:cs="Arial"/>
          <w:sz w:val="22"/>
          <w:szCs w:val="22"/>
        </w:rPr>
      </w:pPr>
      <w:r w:rsidRPr="00DB6342">
        <w:rPr>
          <w:rFonts w:ascii="Arial" w:hAnsi="Arial" w:cs="Arial"/>
          <w:sz w:val="22"/>
          <w:szCs w:val="22"/>
        </w:rPr>
        <w:t>Prilikom provedbe projekta/programa korisnik sredstava je dužan na svim informativnim, propagandnim, tiskanim, video i drugim materijalima vezanim uz program/projekt istaknuti logotip i naziv Istarska županija – Regione Istriana, kao instituciju koja financira program/projekt te je dužan dati suglasnost Županiji da koristi i objavljuje navedene materijale.</w:t>
      </w:r>
    </w:p>
    <w:p w14:paraId="0CCAF495" w14:textId="77777777" w:rsidR="005D2B88" w:rsidRPr="00DB6342" w:rsidRDefault="005D2B88" w:rsidP="002B3DB6">
      <w:pPr>
        <w:jc w:val="both"/>
        <w:rPr>
          <w:rFonts w:ascii="Arial" w:hAnsi="Arial" w:cs="Arial"/>
          <w:sz w:val="22"/>
          <w:szCs w:val="22"/>
        </w:rPr>
      </w:pPr>
    </w:p>
    <w:p w14:paraId="61159D24" w14:textId="77777777" w:rsidR="00E52B35" w:rsidRDefault="00E52B35">
      <w:pPr>
        <w:jc w:val="both"/>
        <w:rPr>
          <w:rFonts w:ascii="Arial" w:hAnsi="Arial" w:cs="Arial"/>
          <w:color w:val="auto"/>
          <w:sz w:val="22"/>
          <w:szCs w:val="22"/>
        </w:rPr>
      </w:pPr>
    </w:p>
    <w:p w14:paraId="153A63F1" w14:textId="77777777" w:rsidR="001731EE" w:rsidRPr="00DB6342" w:rsidRDefault="0054057B">
      <w:pPr>
        <w:jc w:val="both"/>
        <w:rPr>
          <w:rFonts w:ascii="Arial" w:hAnsi="Arial" w:cs="Arial"/>
          <w:color w:val="auto"/>
          <w:sz w:val="22"/>
          <w:szCs w:val="22"/>
        </w:rPr>
      </w:pPr>
      <w:r w:rsidRPr="00DB6342">
        <w:rPr>
          <w:rFonts w:ascii="Arial" w:hAnsi="Arial" w:cs="Arial"/>
          <w:color w:val="auto"/>
          <w:sz w:val="22"/>
          <w:szCs w:val="22"/>
        </w:rPr>
        <w:t>2.3</w:t>
      </w:r>
      <w:r w:rsidR="001731EE" w:rsidRPr="00DB6342">
        <w:rPr>
          <w:rFonts w:ascii="Arial" w:hAnsi="Arial" w:cs="Arial"/>
          <w:color w:val="auto"/>
          <w:sz w:val="22"/>
          <w:szCs w:val="22"/>
        </w:rPr>
        <w:t xml:space="preserve">. PRIHVATLJIVI TROŠKOVI KOJI ĆE SE FINANCIRATI </w:t>
      </w:r>
      <w:r w:rsidR="00C325E2" w:rsidRPr="00DB6342">
        <w:rPr>
          <w:rFonts w:ascii="Arial" w:hAnsi="Arial" w:cs="Arial"/>
          <w:color w:val="auto"/>
          <w:sz w:val="22"/>
          <w:szCs w:val="22"/>
        </w:rPr>
        <w:t>PUTEM</w:t>
      </w:r>
      <w:r w:rsidR="001731EE" w:rsidRPr="00DB6342">
        <w:rPr>
          <w:rFonts w:ascii="Arial" w:hAnsi="Arial" w:cs="Arial"/>
          <w:color w:val="auto"/>
          <w:sz w:val="22"/>
          <w:szCs w:val="22"/>
        </w:rPr>
        <w:t xml:space="preserve"> NATJEČAJ</w:t>
      </w:r>
      <w:r w:rsidR="00C325E2" w:rsidRPr="00DB6342">
        <w:rPr>
          <w:rFonts w:ascii="Arial" w:hAnsi="Arial" w:cs="Arial"/>
          <w:color w:val="auto"/>
          <w:sz w:val="22"/>
          <w:szCs w:val="22"/>
        </w:rPr>
        <w:t>A</w:t>
      </w:r>
    </w:p>
    <w:p w14:paraId="7C18E3AC" w14:textId="77777777" w:rsidR="001731EE" w:rsidRPr="00DB6342" w:rsidRDefault="001731EE">
      <w:pPr>
        <w:jc w:val="both"/>
        <w:rPr>
          <w:rFonts w:ascii="Arial" w:hAnsi="Arial" w:cs="Arial"/>
          <w:color w:val="auto"/>
          <w:sz w:val="22"/>
          <w:szCs w:val="22"/>
        </w:rPr>
      </w:pPr>
    </w:p>
    <w:p w14:paraId="61E3367E" w14:textId="77777777" w:rsidR="00685C87" w:rsidRPr="00DB6342" w:rsidRDefault="001606D2" w:rsidP="00685C87">
      <w:pPr>
        <w:jc w:val="both"/>
        <w:rPr>
          <w:rFonts w:ascii="Arial" w:hAnsi="Arial" w:cs="Arial"/>
          <w:noProof/>
          <w:sz w:val="22"/>
          <w:szCs w:val="22"/>
        </w:rPr>
      </w:pPr>
      <w:r w:rsidRPr="00DB6342">
        <w:rPr>
          <w:rFonts w:ascii="Arial" w:hAnsi="Arial" w:cs="Arial"/>
          <w:noProof/>
          <w:sz w:val="22"/>
          <w:szCs w:val="22"/>
        </w:rPr>
        <w:t>Sredstvima ovog N</w:t>
      </w:r>
      <w:r w:rsidR="00685C87" w:rsidRPr="00DB6342">
        <w:rPr>
          <w:rFonts w:ascii="Arial" w:hAnsi="Arial" w:cs="Arial"/>
          <w:noProof/>
          <w:sz w:val="22"/>
          <w:szCs w:val="22"/>
        </w:rPr>
        <w:t>atječaja mogu se financirati samo stvarni i prihvatljivi troškovi, nastali provođenjem projekta u vremenskom razdoblju naznačenom u ovim Uputam</w:t>
      </w:r>
      <w:r w:rsidR="007951C9" w:rsidRPr="00DB6342">
        <w:rPr>
          <w:rFonts w:ascii="Arial" w:hAnsi="Arial" w:cs="Arial"/>
          <w:noProof/>
          <w:sz w:val="22"/>
          <w:szCs w:val="22"/>
        </w:rPr>
        <w:t>a. Prilikom procjene projekta/</w:t>
      </w:r>
      <w:r w:rsidR="00685C87" w:rsidRPr="00DB6342">
        <w:rPr>
          <w:rFonts w:ascii="Arial" w:hAnsi="Arial" w:cs="Arial"/>
          <w:noProof/>
          <w:sz w:val="22"/>
          <w:szCs w:val="22"/>
        </w:rPr>
        <w:t>programa ocjenjivat će se potreba naznačenih troškova u odnosu na predv</w:t>
      </w:r>
      <w:r w:rsidR="007951C9" w:rsidRPr="00DB6342">
        <w:rPr>
          <w:rFonts w:ascii="Arial" w:hAnsi="Arial" w:cs="Arial"/>
          <w:noProof/>
          <w:sz w:val="22"/>
          <w:szCs w:val="22"/>
        </w:rPr>
        <w:t>iđene aktivnosti</w:t>
      </w:r>
      <w:r w:rsidR="00685C87" w:rsidRPr="00DB6342">
        <w:rPr>
          <w:rFonts w:ascii="Arial" w:hAnsi="Arial" w:cs="Arial"/>
          <w:noProof/>
          <w:sz w:val="22"/>
          <w:szCs w:val="22"/>
        </w:rPr>
        <w:t xml:space="preserve"> kao i realnost visine navedenih troškova. </w:t>
      </w:r>
    </w:p>
    <w:p w14:paraId="64AE6719" w14:textId="77777777" w:rsidR="001731EE" w:rsidRPr="00DB6342" w:rsidRDefault="001731EE">
      <w:pPr>
        <w:jc w:val="both"/>
        <w:rPr>
          <w:rFonts w:ascii="Arial" w:hAnsi="Arial" w:cs="Arial"/>
          <w:color w:val="auto"/>
          <w:sz w:val="22"/>
          <w:szCs w:val="22"/>
        </w:rPr>
      </w:pPr>
    </w:p>
    <w:p w14:paraId="11B6166E" w14:textId="77777777" w:rsidR="00685C87" w:rsidRPr="00DB6342" w:rsidRDefault="00685C87" w:rsidP="00685C87">
      <w:pPr>
        <w:jc w:val="both"/>
        <w:rPr>
          <w:rFonts w:ascii="Arial" w:hAnsi="Arial" w:cs="Arial"/>
          <w:color w:val="auto"/>
          <w:kern w:val="0"/>
          <w:sz w:val="22"/>
          <w:szCs w:val="22"/>
          <w:lang w:eastAsia="en-US"/>
        </w:rPr>
      </w:pPr>
      <w:r w:rsidRPr="00C430B0">
        <w:rPr>
          <w:rFonts w:ascii="Arial" w:eastAsia="Calibri" w:hAnsi="Arial" w:cs="Arial"/>
          <w:color w:val="auto"/>
          <w:kern w:val="0"/>
          <w:sz w:val="22"/>
          <w:szCs w:val="22"/>
          <w:lang w:eastAsia="en-US"/>
        </w:rPr>
        <w:t xml:space="preserve">Pod </w:t>
      </w:r>
      <w:r w:rsidRPr="00C430B0">
        <w:rPr>
          <w:rFonts w:ascii="Arial" w:eastAsia="Calibri" w:hAnsi="Arial" w:cs="Arial"/>
          <w:b/>
          <w:color w:val="auto"/>
          <w:kern w:val="0"/>
          <w:sz w:val="22"/>
          <w:szCs w:val="22"/>
          <w:lang w:eastAsia="en-US"/>
        </w:rPr>
        <w:t>prihvatljivim</w:t>
      </w:r>
      <w:r w:rsidRPr="00C430B0">
        <w:rPr>
          <w:rFonts w:ascii="Arial" w:eastAsia="Calibri" w:hAnsi="Arial" w:cs="Arial"/>
          <w:color w:val="auto"/>
          <w:kern w:val="0"/>
          <w:sz w:val="22"/>
          <w:szCs w:val="22"/>
          <w:lang w:eastAsia="en-US"/>
        </w:rPr>
        <w:t xml:space="preserve"> </w:t>
      </w:r>
      <w:r w:rsidRPr="00C430B0">
        <w:rPr>
          <w:rFonts w:ascii="Arial" w:eastAsia="Calibri" w:hAnsi="Arial" w:cs="Arial"/>
          <w:b/>
          <w:color w:val="auto"/>
          <w:kern w:val="0"/>
          <w:sz w:val="22"/>
          <w:szCs w:val="22"/>
          <w:lang w:eastAsia="en-US"/>
        </w:rPr>
        <w:t>izravnim troškovima</w:t>
      </w:r>
      <w:r w:rsidRPr="00DB6342">
        <w:rPr>
          <w:rFonts w:ascii="Arial" w:eastAsia="Calibri" w:hAnsi="Arial" w:cs="Arial"/>
          <w:color w:val="auto"/>
          <w:kern w:val="0"/>
          <w:sz w:val="22"/>
          <w:szCs w:val="22"/>
          <w:lang w:eastAsia="en-US"/>
        </w:rPr>
        <w:t xml:space="preserve"> podrazumijevaju se troškovi koji su neposredno povezani uz provedbu pojedinih aktivnosti predloženog programa</w:t>
      </w:r>
      <w:r w:rsidR="007951C9" w:rsidRPr="00DB6342">
        <w:rPr>
          <w:rFonts w:ascii="Arial" w:eastAsia="Calibri" w:hAnsi="Arial" w:cs="Arial"/>
          <w:color w:val="auto"/>
          <w:kern w:val="0"/>
          <w:sz w:val="22"/>
          <w:szCs w:val="22"/>
          <w:lang w:eastAsia="en-US"/>
        </w:rPr>
        <w:t>/projekta</w:t>
      </w:r>
      <w:r w:rsidRPr="00DB6342">
        <w:rPr>
          <w:rFonts w:ascii="Arial" w:hAnsi="Arial" w:cs="Arial"/>
          <w:color w:val="auto"/>
          <w:kern w:val="0"/>
          <w:sz w:val="22"/>
          <w:szCs w:val="22"/>
          <w:lang w:eastAsia="en-US"/>
        </w:rPr>
        <w:t xml:space="preserve"> kao što su: </w:t>
      </w:r>
    </w:p>
    <w:p w14:paraId="11874677" w14:textId="77777777" w:rsidR="006B1CFE" w:rsidRPr="00DB6342" w:rsidRDefault="006B1CFE" w:rsidP="00606DD7">
      <w:pPr>
        <w:numPr>
          <w:ilvl w:val="0"/>
          <w:numId w:val="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grafičke usluge (grafička priprema, usluge tiskanja letaka, brošura, časopisa i sl. pri čemu treba navesti vrstu i namjenu usluge, količinu, jedinične cijene), </w:t>
      </w:r>
    </w:p>
    <w:p w14:paraId="0DA7082B" w14:textId="77777777" w:rsidR="00685C87" w:rsidRPr="00DB6342" w:rsidRDefault="00685C87" w:rsidP="00606DD7">
      <w:pPr>
        <w:pStyle w:val="Odlomakpopisa"/>
        <w:numPr>
          <w:ilvl w:val="0"/>
          <w:numId w:val="1"/>
        </w:numPr>
        <w:jc w:val="both"/>
        <w:rPr>
          <w:rFonts w:ascii="Arial" w:hAnsi="Arial" w:cs="Arial"/>
          <w:sz w:val="22"/>
          <w:szCs w:val="22"/>
        </w:rPr>
      </w:pPr>
      <w:r w:rsidRPr="00DB6342">
        <w:rPr>
          <w:rFonts w:ascii="Arial" w:hAnsi="Arial" w:cs="Arial"/>
          <w:sz w:val="22"/>
          <w:szCs w:val="22"/>
        </w:rPr>
        <w:t>izrada i objava edukat</w:t>
      </w:r>
      <w:r w:rsidR="00F45162" w:rsidRPr="00DB6342">
        <w:rPr>
          <w:rFonts w:ascii="Arial" w:hAnsi="Arial" w:cs="Arial"/>
          <w:sz w:val="22"/>
          <w:szCs w:val="22"/>
        </w:rPr>
        <w:t>ivnih i promidžbenih materijala,</w:t>
      </w:r>
    </w:p>
    <w:p w14:paraId="5BF1114B"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usluge promidžbe (televizijske i radijske prezentacije, održavanje internetskih stranica, obavijesti u tiskovinama, promidžbeni materijal i sl. pri čemu je potrebno navesti vrstu promidžbe, trajanje i cijenu usluge),</w:t>
      </w:r>
      <w:r w:rsidRPr="00DB6342">
        <w:rPr>
          <w:rFonts w:ascii="Arial" w:hAnsi="Arial" w:cs="Arial"/>
          <w:b/>
          <w:color w:val="auto"/>
          <w:kern w:val="0"/>
          <w:sz w:val="22"/>
          <w:szCs w:val="22"/>
          <w:lang w:eastAsia="en-US"/>
        </w:rPr>
        <w:t xml:space="preserve"> </w:t>
      </w:r>
    </w:p>
    <w:p w14:paraId="4A314283"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reprezentacije vezani uz organizaciju programskih odnosno projektnih aktivnosti (pri čemu treba navesti svrhu, učestalost i očekivani broj sudionika i sl.), </w:t>
      </w:r>
    </w:p>
    <w:p w14:paraId="5ED17461" w14:textId="77777777" w:rsidR="006D20AA" w:rsidRPr="006D20AA" w:rsidRDefault="006B1CFE" w:rsidP="006D20AA">
      <w:pPr>
        <w:pStyle w:val="Odlomakpopisa"/>
        <w:numPr>
          <w:ilvl w:val="0"/>
          <w:numId w:val="11"/>
        </w:numPr>
        <w:jc w:val="both"/>
        <w:rPr>
          <w:rFonts w:ascii="Arial" w:hAnsi="Arial" w:cs="Arial"/>
          <w:b/>
          <w:color w:val="auto"/>
          <w:sz w:val="22"/>
          <w:szCs w:val="22"/>
        </w:rPr>
      </w:pPr>
      <w:r w:rsidRPr="00DB6342">
        <w:rPr>
          <w:rFonts w:ascii="Arial" w:hAnsi="Arial" w:cs="Arial"/>
          <w:color w:val="auto"/>
          <w:kern w:val="0"/>
          <w:sz w:val="22"/>
          <w:szCs w:val="22"/>
          <w:lang w:eastAsia="en-US"/>
        </w:rPr>
        <w:t>izdaci za troškove plaća i naknada voditeljima programa</w:t>
      </w:r>
      <w:r w:rsidR="005A204D"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w:t>
      </w:r>
      <w:r w:rsidR="00CD16E0" w:rsidRPr="00DB6342">
        <w:rPr>
          <w:rFonts w:ascii="Arial" w:hAnsi="Arial" w:cs="Arial"/>
          <w:color w:val="auto"/>
          <w:kern w:val="0"/>
          <w:sz w:val="22"/>
          <w:szCs w:val="22"/>
          <w:lang w:eastAsia="en-US"/>
        </w:rPr>
        <w:t xml:space="preserve"> i mjesečni bruto iznos naknade. </w:t>
      </w:r>
      <w:r w:rsidR="005A204D" w:rsidRPr="00DB6342">
        <w:rPr>
          <w:rFonts w:ascii="Arial" w:hAnsi="Arial" w:cs="Arial"/>
          <w:b/>
          <w:color w:val="auto"/>
          <w:sz w:val="22"/>
          <w:szCs w:val="22"/>
        </w:rPr>
        <w:t xml:space="preserve">Prihvatljivi troškovi za plaće i naknade ne smiju premašiti </w:t>
      </w:r>
      <w:r w:rsidR="00CD16E0" w:rsidRPr="00DB6342">
        <w:rPr>
          <w:rFonts w:ascii="Arial" w:hAnsi="Arial" w:cs="Arial"/>
          <w:b/>
          <w:color w:val="auto"/>
          <w:sz w:val="22"/>
          <w:szCs w:val="22"/>
        </w:rPr>
        <w:t>7</w:t>
      </w:r>
      <w:r w:rsidR="005A204D" w:rsidRPr="00DB6342">
        <w:rPr>
          <w:rFonts w:ascii="Arial" w:hAnsi="Arial" w:cs="Arial"/>
          <w:b/>
          <w:color w:val="auto"/>
          <w:sz w:val="22"/>
          <w:szCs w:val="22"/>
        </w:rPr>
        <w:t>0% vi</w:t>
      </w:r>
      <w:r w:rsidR="006D20AA">
        <w:rPr>
          <w:rFonts w:ascii="Arial" w:hAnsi="Arial" w:cs="Arial"/>
          <w:b/>
          <w:color w:val="auto"/>
          <w:sz w:val="22"/>
          <w:szCs w:val="22"/>
        </w:rPr>
        <w:t>sine ukupnog proračuna projekta,</w:t>
      </w:r>
      <w:r w:rsidR="009757E5">
        <w:rPr>
          <w:rFonts w:ascii="Arial" w:hAnsi="Arial" w:cs="Arial"/>
          <w:b/>
          <w:color w:val="auto"/>
          <w:sz w:val="22"/>
          <w:szCs w:val="22"/>
        </w:rPr>
        <w:t xml:space="preserve"> a za osobe koje rade na projektu dio radnog vremena troškovi moraju biti obračunati primjenom fiksnog postotka radnog vremena i tu operaciju treba upotrijebiti mjesečno pri obračunu troškova.</w:t>
      </w:r>
    </w:p>
    <w:p w14:paraId="246A9072"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troškovi komunikacije (troškovi telefona, interneta i sl.) koji moraju biti specificirani, </w:t>
      </w:r>
    </w:p>
    <w:p w14:paraId="27342BC6" w14:textId="77777777" w:rsidR="006B1CFE" w:rsidRPr="005B6F87" w:rsidRDefault="006B1CFE" w:rsidP="00606DD7">
      <w:pPr>
        <w:numPr>
          <w:ilvl w:val="0"/>
          <w:numId w:val="11"/>
        </w:numPr>
        <w:jc w:val="both"/>
        <w:rPr>
          <w:rFonts w:ascii="Arial" w:hAnsi="Arial" w:cs="Arial"/>
          <w:b/>
          <w:color w:val="auto"/>
          <w:kern w:val="0"/>
          <w:sz w:val="22"/>
          <w:szCs w:val="22"/>
          <w:lang w:eastAsia="en-US"/>
        </w:rPr>
      </w:pPr>
      <w:r w:rsidRPr="005B6F87">
        <w:rPr>
          <w:rFonts w:ascii="Arial" w:hAnsi="Arial" w:cs="Arial"/>
          <w:b/>
          <w:color w:val="auto"/>
          <w:kern w:val="0"/>
          <w:sz w:val="22"/>
          <w:szCs w:val="22"/>
          <w:lang w:eastAsia="en-US"/>
        </w:rPr>
        <w:t xml:space="preserve">troškovi nabavke </w:t>
      </w:r>
      <w:r w:rsidR="002C291F" w:rsidRPr="005B6F87">
        <w:rPr>
          <w:rFonts w:ascii="Arial" w:hAnsi="Arial" w:cs="Arial"/>
          <w:b/>
          <w:color w:val="auto"/>
          <w:kern w:val="0"/>
          <w:sz w:val="22"/>
          <w:szCs w:val="22"/>
          <w:lang w:eastAsia="en-US"/>
        </w:rPr>
        <w:t xml:space="preserve">robe i </w:t>
      </w:r>
      <w:r w:rsidRPr="005B6F87">
        <w:rPr>
          <w:rFonts w:ascii="Arial" w:hAnsi="Arial" w:cs="Arial"/>
          <w:b/>
          <w:color w:val="auto"/>
          <w:kern w:val="0"/>
          <w:sz w:val="22"/>
          <w:szCs w:val="22"/>
          <w:lang w:eastAsia="en-US"/>
        </w:rPr>
        <w:t>opreme nužne za provedbu projekta/programa koja mora biti s</w:t>
      </w:r>
      <w:r w:rsidR="00837315" w:rsidRPr="005B6F87">
        <w:rPr>
          <w:rFonts w:ascii="Arial" w:hAnsi="Arial" w:cs="Arial"/>
          <w:b/>
          <w:color w:val="auto"/>
          <w:kern w:val="0"/>
          <w:sz w:val="22"/>
          <w:szCs w:val="22"/>
          <w:lang w:eastAsia="en-US"/>
        </w:rPr>
        <w:t>pecificirana po vrsti i iznosu do naviše 15% ukupne vrijednosti projekta</w:t>
      </w:r>
      <w:r w:rsidR="00B9002E" w:rsidRPr="005B6F87">
        <w:rPr>
          <w:rFonts w:ascii="Arial" w:hAnsi="Arial" w:cs="Arial"/>
          <w:b/>
          <w:color w:val="auto"/>
          <w:kern w:val="0"/>
          <w:sz w:val="22"/>
          <w:szCs w:val="22"/>
          <w:lang w:eastAsia="en-US"/>
        </w:rPr>
        <w:t>,</w:t>
      </w:r>
    </w:p>
    <w:p w14:paraId="178013EA" w14:textId="77777777" w:rsidR="006B1CFE" w:rsidRPr="00DB6342" w:rsidRDefault="006B1CFE" w:rsidP="00606DD7">
      <w:pPr>
        <w:numPr>
          <w:ilvl w:val="0"/>
          <w:numId w:val="11"/>
        </w:numPr>
        <w:jc w:val="both"/>
        <w:rPr>
          <w:rFonts w:ascii="Arial" w:hAnsi="Arial" w:cs="Arial"/>
          <w:color w:val="auto"/>
          <w:kern w:val="0"/>
          <w:sz w:val="22"/>
          <w:szCs w:val="22"/>
          <w:lang w:eastAsia="en-US"/>
        </w:rPr>
      </w:pPr>
      <w:r w:rsidRPr="00DB6342">
        <w:rPr>
          <w:rFonts w:ascii="Arial" w:hAnsi="Arial" w:cs="Arial"/>
          <w:color w:val="auto"/>
          <w:kern w:val="0"/>
          <w:sz w:val="22"/>
          <w:szCs w:val="22"/>
          <w:lang w:eastAsia="en-US"/>
        </w:rPr>
        <w:t xml:space="preserve">putni troškovi (npr. dnevnice za službena putovanja), </w:t>
      </w:r>
    </w:p>
    <w:p w14:paraId="2788A857" w14:textId="77777777" w:rsidR="006B1CFE" w:rsidRPr="00DB6342" w:rsidRDefault="006B1CFE" w:rsidP="00606DD7">
      <w:pPr>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t>izdaci za prijevoz i smještaj (pri čemu je potrebno specificirati broj osoba, odredište, učestalost i svrhu putovanja te vrstu javnog prijevoza, vrstu smještaja i broj noćenja)</w:t>
      </w:r>
      <w:r w:rsidR="00164EAE" w:rsidRPr="00DB6342">
        <w:rPr>
          <w:rFonts w:ascii="Arial" w:hAnsi="Arial" w:cs="Arial"/>
          <w:color w:val="auto"/>
          <w:kern w:val="0"/>
          <w:sz w:val="22"/>
          <w:szCs w:val="22"/>
          <w:lang w:eastAsia="en-US"/>
        </w:rPr>
        <w:t>,</w:t>
      </w:r>
    </w:p>
    <w:p w14:paraId="40AECB27" w14:textId="77777777" w:rsidR="006B1CFE" w:rsidRPr="00DB6342" w:rsidRDefault="006B1CFE" w:rsidP="00606DD7">
      <w:pPr>
        <w:pStyle w:val="Odlomakpopisa"/>
        <w:numPr>
          <w:ilvl w:val="0"/>
          <w:numId w:val="11"/>
        </w:numPr>
        <w:jc w:val="both"/>
        <w:rPr>
          <w:rFonts w:ascii="Arial" w:hAnsi="Arial" w:cs="Arial"/>
          <w:color w:val="auto"/>
          <w:sz w:val="22"/>
          <w:szCs w:val="22"/>
        </w:rPr>
      </w:pPr>
      <w:r w:rsidRPr="00DB6342">
        <w:rPr>
          <w:rFonts w:ascii="Arial" w:hAnsi="Arial" w:cs="Arial"/>
          <w:color w:val="auto"/>
          <w:sz w:val="22"/>
          <w:szCs w:val="22"/>
        </w:rPr>
        <w:t>troškovi zaštite, brendiranja i promocije autohtonih proizvoda</w:t>
      </w:r>
      <w:r w:rsidR="00164EAE" w:rsidRPr="00DB6342">
        <w:rPr>
          <w:rFonts w:ascii="Arial" w:hAnsi="Arial" w:cs="Arial"/>
          <w:color w:val="auto"/>
          <w:sz w:val="22"/>
          <w:szCs w:val="22"/>
        </w:rPr>
        <w:t>,</w:t>
      </w:r>
    </w:p>
    <w:p w14:paraId="0CB45DD4" w14:textId="77777777" w:rsidR="00164EAE" w:rsidRPr="00DB6342" w:rsidRDefault="005A6629" w:rsidP="00606DD7">
      <w:pPr>
        <w:pStyle w:val="Odlomakpopisa"/>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sz w:val="22"/>
          <w:szCs w:val="22"/>
        </w:rPr>
        <w:t>troškovi edukacije</w:t>
      </w:r>
      <w:r w:rsidR="00164EAE" w:rsidRPr="00DB6342">
        <w:rPr>
          <w:rFonts w:ascii="Arial" w:hAnsi="Arial" w:cs="Arial"/>
          <w:color w:val="auto"/>
          <w:sz w:val="22"/>
          <w:szCs w:val="22"/>
        </w:rPr>
        <w:t xml:space="preserve"> provoditelja programa/projekta,</w:t>
      </w:r>
    </w:p>
    <w:p w14:paraId="7E804C81" w14:textId="77777777" w:rsidR="00685C87" w:rsidRPr="00DB6342" w:rsidRDefault="00685C87" w:rsidP="00606DD7">
      <w:pPr>
        <w:pStyle w:val="Odlomakpopisa"/>
        <w:numPr>
          <w:ilvl w:val="0"/>
          <w:numId w:val="11"/>
        </w:numPr>
        <w:jc w:val="both"/>
        <w:rPr>
          <w:rFonts w:ascii="Arial" w:eastAsia="Calibri" w:hAnsi="Arial" w:cs="Arial"/>
          <w:color w:val="auto"/>
          <w:kern w:val="0"/>
          <w:sz w:val="22"/>
          <w:szCs w:val="22"/>
          <w:lang w:eastAsia="en-US"/>
        </w:rPr>
      </w:pPr>
      <w:r w:rsidRPr="00DB6342">
        <w:rPr>
          <w:rFonts w:ascii="Arial" w:hAnsi="Arial" w:cs="Arial"/>
          <w:color w:val="auto"/>
          <w:kern w:val="0"/>
          <w:sz w:val="22"/>
          <w:szCs w:val="22"/>
          <w:lang w:eastAsia="en-US"/>
        </w:rPr>
        <w:t>ostali troškovi koji su izravno vezani za provedbu aktivnosti programa</w:t>
      </w:r>
      <w:r w:rsidR="00FF27AC" w:rsidRPr="00DB6342">
        <w:rPr>
          <w:rFonts w:ascii="Arial" w:hAnsi="Arial" w:cs="Arial"/>
          <w:color w:val="auto"/>
          <w:kern w:val="0"/>
          <w:sz w:val="22"/>
          <w:szCs w:val="22"/>
          <w:lang w:eastAsia="en-US"/>
        </w:rPr>
        <w:t>/</w:t>
      </w:r>
      <w:r w:rsidRPr="00DB6342">
        <w:rPr>
          <w:rFonts w:ascii="Arial" w:hAnsi="Arial" w:cs="Arial"/>
          <w:color w:val="auto"/>
          <w:kern w:val="0"/>
          <w:sz w:val="22"/>
          <w:szCs w:val="22"/>
          <w:lang w:eastAsia="en-US"/>
        </w:rPr>
        <w:t>projekta</w:t>
      </w:r>
      <w:r w:rsidRPr="00DB6342">
        <w:rPr>
          <w:rFonts w:ascii="Arial" w:eastAsia="Calibri" w:hAnsi="Arial" w:cs="Arial"/>
          <w:color w:val="auto"/>
          <w:kern w:val="0"/>
          <w:sz w:val="22"/>
          <w:szCs w:val="22"/>
          <w:lang w:eastAsia="en-US"/>
        </w:rPr>
        <w:t>.</w:t>
      </w:r>
    </w:p>
    <w:p w14:paraId="1B03DD70" w14:textId="77777777" w:rsidR="005A6629" w:rsidRPr="00DB6342" w:rsidRDefault="005A6629" w:rsidP="005A6629">
      <w:pPr>
        <w:jc w:val="both"/>
        <w:rPr>
          <w:rFonts w:ascii="Arial" w:hAnsi="Arial" w:cs="Arial"/>
          <w:sz w:val="22"/>
          <w:szCs w:val="22"/>
        </w:rPr>
      </w:pPr>
    </w:p>
    <w:p w14:paraId="7E52CCCD" w14:textId="77777777" w:rsidR="005A6629" w:rsidRPr="00DB6342" w:rsidRDefault="005A6629" w:rsidP="005A6629">
      <w:pPr>
        <w:jc w:val="both"/>
        <w:rPr>
          <w:rFonts w:ascii="Arial" w:hAnsi="Arial" w:cs="Arial"/>
          <w:sz w:val="22"/>
          <w:szCs w:val="22"/>
        </w:rPr>
      </w:pPr>
      <w:r w:rsidRPr="00DB6342">
        <w:rPr>
          <w:rFonts w:ascii="Arial" w:hAnsi="Arial" w:cs="Arial"/>
          <w:sz w:val="22"/>
          <w:szCs w:val="22"/>
        </w:rPr>
        <w:t xml:space="preserve">Pod </w:t>
      </w:r>
      <w:r w:rsidRPr="00DB6342">
        <w:rPr>
          <w:rFonts w:ascii="Arial" w:hAnsi="Arial" w:cs="Arial"/>
          <w:b/>
          <w:sz w:val="22"/>
          <w:szCs w:val="22"/>
        </w:rPr>
        <w:t>neizravnim troškovima</w:t>
      </w:r>
      <w:r w:rsidRPr="00DB6342">
        <w:rPr>
          <w:rFonts w:ascii="Arial" w:hAnsi="Arial" w:cs="Arial"/>
          <w:sz w:val="22"/>
          <w:szCs w:val="22"/>
        </w:rPr>
        <w:t xml:space="preserve"> podrazumijevaju se troškovi koji nisu izravno p</w:t>
      </w:r>
      <w:r w:rsidR="00FF27AC" w:rsidRPr="00DB6342">
        <w:rPr>
          <w:rFonts w:ascii="Arial" w:hAnsi="Arial" w:cs="Arial"/>
          <w:sz w:val="22"/>
          <w:szCs w:val="22"/>
        </w:rPr>
        <w:t>ovezani s provedbom programa/</w:t>
      </w:r>
      <w:r w:rsidRPr="00DB6342">
        <w:rPr>
          <w:rFonts w:ascii="Arial" w:hAnsi="Arial" w:cs="Arial"/>
          <w:sz w:val="22"/>
          <w:szCs w:val="22"/>
        </w:rPr>
        <w:t>projekta, ali neizravno pridonose postizanju njegovih ciljeva pri čemu i ovi troškovi trebaju biti specificirani i obrazloženi.</w:t>
      </w:r>
    </w:p>
    <w:p w14:paraId="4987E0BD" w14:textId="77777777" w:rsidR="00F45162" w:rsidRPr="00DB6342" w:rsidRDefault="00F45162" w:rsidP="005A6629">
      <w:pPr>
        <w:jc w:val="both"/>
        <w:rPr>
          <w:rFonts w:ascii="Arial" w:hAnsi="Arial" w:cs="Arial"/>
          <w:sz w:val="22"/>
          <w:szCs w:val="22"/>
        </w:rPr>
      </w:pPr>
      <w:r w:rsidRPr="00DB6342">
        <w:rPr>
          <w:rFonts w:ascii="Arial" w:hAnsi="Arial" w:cs="Arial"/>
          <w:sz w:val="22"/>
          <w:szCs w:val="22"/>
        </w:rPr>
        <w:lastRenderedPageBreak/>
        <w:t xml:space="preserve">Prihvatljivi neizravni troškovi </w:t>
      </w:r>
      <w:r w:rsidRPr="005B6F87">
        <w:rPr>
          <w:rFonts w:ascii="Arial" w:hAnsi="Arial" w:cs="Arial"/>
          <w:b/>
          <w:sz w:val="22"/>
          <w:szCs w:val="22"/>
        </w:rPr>
        <w:t xml:space="preserve">ne smiju premašiti </w:t>
      </w:r>
      <w:r w:rsidRPr="005B6F87">
        <w:rPr>
          <w:rFonts w:ascii="Arial" w:hAnsi="Arial" w:cs="Arial"/>
          <w:b/>
          <w:color w:val="auto"/>
          <w:sz w:val="22"/>
          <w:szCs w:val="22"/>
        </w:rPr>
        <w:t>20%</w:t>
      </w:r>
      <w:r w:rsidRPr="005B6F87">
        <w:rPr>
          <w:rFonts w:ascii="Arial" w:hAnsi="Arial" w:cs="Arial"/>
          <w:b/>
          <w:sz w:val="22"/>
          <w:szCs w:val="22"/>
        </w:rPr>
        <w:t xml:space="preserve"> visine ukupnog proračuna projekta.</w:t>
      </w:r>
    </w:p>
    <w:p w14:paraId="1E17BD17" w14:textId="2AFB1C70" w:rsidR="00051B81" w:rsidRDefault="00051B81" w:rsidP="005A6629">
      <w:pPr>
        <w:jc w:val="both"/>
        <w:rPr>
          <w:rFonts w:ascii="Arial" w:hAnsi="Arial" w:cs="Arial"/>
          <w:sz w:val="22"/>
          <w:szCs w:val="22"/>
        </w:rPr>
      </w:pPr>
    </w:p>
    <w:p w14:paraId="7E7EB832" w14:textId="77777777" w:rsidR="004746BC" w:rsidRDefault="004746BC" w:rsidP="005A6629">
      <w:pPr>
        <w:jc w:val="both"/>
        <w:rPr>
          <w:rFonts w:ascii="Arial" w:hAnsi="Arial" w:cs="Arial"/>
          <w:b/>
          <w:color w:val="auto"/>
          <w:sz w:val="22"/>
          <w:szCs w:val="22"/>
        </w:rPr>
      </w:pPr>
    </w:p>
    <w:p w14:paraId="0FBDCCE3" w14:textId="77777777" w:rsidR="005A6629" w:rsidRPr="00DB6342" w:rsidRDefault="005A6629" w:rsidP="005A6629">
      <w:pPr>
        <w:jc w:val="both"/>
        <w:rPr>
          <w:rFonts w:ascii="Arial" w:hAnsi="Arial" w:cs="Arial"/>
          <w:color w:val="auto"/>
          <w:sz w:val="22"/>
          <w:szCs w:val="22"/>
        </w:rPr>
      </w:pPr>
      <w:r w:rsidRPr="00DB6342">
        <w:rPr>
          <w:rFonts w:ascii="Arial" w:hAnsi="Arial" w:cs="Arial"/>
          <w:b/>
          <w:color w:val="auto"/>
          <w:sz w:val="22"/>
          <w:szCs w:val="22"/>
        </w:rPr>
        <w:t xml:space="preserve">Prihvatljivi neizravni </w:t>
      </w:r>
      <w:r w:rsidRPr="00E52B35">
        <w:rPr>
          <w:rFonts w:ascii="Arial" w:hAnsi="Arial" w:cs="Arial"/>
          <w:b/>
          <w:color w:val="auto"/>
          <w:sz w:val="22"/>
          <w:szCs w:val="22"/>
        </w:rPr>
        <w:t>troškovi</w:t>
      </w:r>
      <w:r w:rsidRPr="00E52B35">
        <w:rPr>
          <w:rFonts w:ascii="Arial" w:hAnsi="Arial" w:cs="Arial"/>
          <w:color w:val="auto"/>
          <w:sz w:val="22"/>
          <w:szCs w:val="22"/>
        </w:rPr>
        <w:t xml:space="preserve"> su:</w:t>
      </w:r>
    </w:p>
    <w:p w14:paraId="7F69D669" w14:textId="77777777" w:rsidR="00164EAE" w:rsidRPr="00E52B35" w:rsidRDefault="00164EAE" w:rsidP="00606DD7">
      <w:pPr>
        <w:pStyle w:val="Odlomakpopisa"/>
        <w:numPr>
          <w:ilvl w:val="0"/>
          <w:numId w:val="1"/>
        </w:numPr>
        <w:jc w:val="both"/>
        <w:rPr>
          <w:rFonts w:ascii="Arial" w:hAnsi="Arial" w:cs="Arial"/>
          <w:color w:val="auto"/>
          <w:sz w:val="22"/>
          <w:szCs w:val="22"/>
        </w:rPr>
      </w:pPr>
      <w:r w:rsidRPr="00E52B35">
        <w:rPr>
          <w:rFonts w:ascii="Arial" w:hAnsi="Arial" w:cs="Arial"/>
          <w:color w:val="auto"/>
          <w:sz w:val="22"/>
          <w:szCs w:val="22"/>
        </w:rPr>
        <w:t xml:space="preserve">režije, </w:t>
      </w:r>
    </w:p>
    <w:p w14:paraId="1A5371F5"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troškovi</w:t>
      </w:r>
      <w:r w:rsidR="00C7727E" w:rsidRPr="00DB6342">
        <w:rPr>
          <w:rFonts w:ascii="Arial" w:hAnsi="Arial" w:cs="Arial"/>
          <w:color w:val="auto"/>
          <w:sz w:val="22"/>
          <w:szCs w:val="22"/>
        </w:rPr>
        <w:t xml:space="preserve"> komunikacije (telefona, interneta, …)</w:t>
      </w:r>
      <w:r w:rsidRPr="00DB6342">
        <w:rPr>
          <w:rFonts w:ascii="Arial" w:hAnsi="Arial" w:cs="Arial"/>
          <w:color w:val="auto"/>
          <w:sz w:val="22"/>
          <w:szCs w:val="22"/>
        </w:rPr>
        <w:t xml:space="preserve">, </w:t>
      </w:r>
    </w:p>
    <w:p w14:paraId="0E478891" w14:textId="77777777" w:rsidR="00164EAE" w:rsidRPr="00DB6342" w:rsidRDefault="00164EAE" w:rsidP="00606DD7">
      <w:pPr>
        <w:pStyle w:val="Odlomakpopisa"/>
        <w:numPr>
          <w:ilvl w:val="0"/>
          <w:numId w:val="1"/>
        </w:numPr>
        <w:jc w:val="both"/>
        <w:rPr>
          <w:rFonts w:ascii="Arial" w:hAnsi="Arial" w:cs="Arial"/>
          <w:color w:val="auto"/>
          <w:sz w:val="22"/>
          <w:szCs w:val="22"/>
        </w:rPr>
      </w:pPr>
      <w:r w:rsidRPr="00DB6342">
        <w:rPr>
          <w:rFonts w:ascii="Arial" w:hAnsi="Arial" w:cs="Arial"/>
          <w:color w:val="auto"/>
          <w:sz w:val="22"/>
          <w:szCs w:val="22"/>
        </w:rPr>
        <w:t xml:space="preserve">fotokopiranje, </w:t>
      </w:r>
    </w:p>
    <w:p w14:paraId="694EDDDE" w14:textId="77777777" w:rsidR="005A6629"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uredski materijal,</w:t>
      </w:r>
    </w:p>
    <w:p w14:paraId="11A27A86"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najam ureda</w:t>
      </w:r>
      <w:r w:rsidR="00F45162" w:rsidRPr="00DB6342">
        <w:rPr>
          <w:rFonts w:ascii="Arial" w:hAnsi="Arial" w:cs="Arial"/>
          <w:color w:val="auto"/>
          <w:sz w:val="22"/>
          <w:szCs w:val="22"/>
        </w:rPr>
        <w:t>,</w:t>
      </w:r>
    </w:p>
    <w:p w14:paraId="2143173C" w14:textId="77777777" w:rsidR="00164EAE" w:rsidRPr="00DB6342" w:rsidRDefault="00164EA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troškovi knjigovodstvenih usluga</w:t>
      </w:r>
      <w:r w:rsidR="00F45162" w:rsidRPr="00DB6342">
        <w:rPr>
          <w:rFonts w:ascii="Arial" w:hAnsi="Arial" w:cs="Arial"/>
          <w:color w:val="auto"/>
          <w:sz w:val="22"/>
          <w:szCs w:val="22"/>
        </w:rPr>
        <w:t>,</w:t>
      </w:r>
    </w:p>
    <w:p w14:paraId="25DF2740"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poštarine,</w:t>
      </w:r>
    </w:p>
    <w:p w14:paraId="7CF17C8A" w14:textId="77777777" w:rsidR="00C7727E" w:rsidRPr="00DB6342" w:rsidRDefault="00C7727E" w:rsidP="00606DD7">
      <w:pPr>
        <w:pStyle w:val="Odlomakpopisa"/>
        <w:numPr>
          <w:ilvl w:val="0"/>
          <w:numId w:val="1"/>
        </w:numPr>
        <w:jc w:val="both"/>
        <w:rPr>
          <w:rFonts w:ascii="Arial" w:hAnsi="Arial" w:cs="Arial"/>
          <w:b/>
          <w:color w:val="auto"/>
          <w:sz w:val="22"/>
          <w:szCs w:val="22"/>
        </w:rPr>
      </w:pPr>
      <w:r w:rsidRPr="00DB6342">
        <w:rPr>
          <w:rFonts w:ascii="Arial" w:hAnsi="Arial" w:cs="Arial"/>
          <w:color w:val="auto"/>
          <w:sz w:val="22"/>
          <w:szCs w:val="22"/>
        </w:rPr>
        <w:t>ostali neizravni troškovi koji doprinose postizanju</w:t>
      </w:r>
      <w:r w:rsidR="002F3511" w:rsidRPr="00DB6342">
        <w:rPr>
          <w:rFonts w:ascii="Arial" w:hAnsi="Arial" w:cs="Arial"/>
          <w:color w:val="auto"/>
          <w:sz w:val="22"/>
          <w:szCs w:val="22"/>
        </w:rPr>
        <w:t xml:space="preserve"> </w:t>
      </w:r>
      <w:r w:rsidRPr="00DB6342">
        <w:rPr>
          <w:rFonts w:ascii="Arial" w:hAnsi="Arial" w:cs="Arial"/>
          <w:color w:val="auto"/>
          <w:sz w:val="22"/>
          <w:szCs w:val="22"/>
        </w:rPr>
        <w:t>ciljeva projekta</w:t>
      </w:r>
      <w:r w:rsidR="00F45162" w:rsidRPr="00DB6342">
        <w:rPr>
          <w:rFonts w:ascii="Arial" w:hAnsi="Arial" w:cs="Arial"/>
          <w:color w:val="auto"/>
          <w:sz w:val="22"/>
          <w:szCs w:val="22"/>
        </w:rPr>
        <w:t>.</w:t>
      </w:r>
    </w:p>
    <w:p w14:paraId="5743C679" w14:textId="77777777" w:rsidR="00164EAE" w:rsidRPr="00DB6342" w:rsidRDefault="00164EAE" w:rsidP="00164EAE">
      <w:pPr>
        <w:jc w:val="both"/>
        <w:rPr>
          <w:rFonts w:ascii="Arial" w:hAnsi="Arial" w:cs="Arial"/>
          <w:b/>
          <w:color w:val="FF0000"/>
          <w:sz w:val="22"/>
          <w:szCs w:val="22"/>
        </w:rPr>
      </w:pPr>
    </w:p>
    <w:p w14:paraId="5E21F209" w14:textId="77777777" w:rsidR="005A6629" w:rsidRPr="00DB6342" w:rsidRDefault="005A6629" w:rsidP="005A6629">
      <w:pPr>
        <w:pStyle w:val="Odlomakpopisa"/>
        <w:ind w:left="0"/>
        <w:jc w:val="both"/>
        <w:rPr>
          <w:rFonts w:ascii="Arial" w:hAnsi="Arial" w:cs="Arial"/>
          <w:color w:val="auto"/>
          <w:sz w:val="22"/>
          <w:szCs w:val="22"/>
        </w:rPr>
      </w:pPr>
      <w:r w:rsidRPr="00DB6342">
        <w:rPr>
          <w:rFonts w:ascii="Arial" w:hAnsi="Arial" w:cs="Arial"/>
          <w:color w:val="auto"/>
          <w:sz w:val="22"/>
          <w:szCs w:val="22"/>
        </w:rPr>
        <w:t xml:space="preserve">U </w:t>
      </w:r>
      <w:r w:rsidRPr="00DB6342">
        <w:rPr>
          <w:rFonts w:ascii="Arial" w:hAnsi="Arial" w:cs="Arial"/>
          <w:b/>
          <w:color w:val="auto"/>
          <w:sz w:val="22"/>
          <w:szCs w:val="22"/>
        </w:rPr>
        <w:t>neprihvatljive troškove</w:t>
      </w:r>
      <w:r w:rsidRPr="00DB6342">
        <w:rPr>
          <w:rFonts w:ascii="Arial" w:hAnsi="Arial" w:cs="Arial"/>
          <w:color w:val="auto"/>
          <w:sz w:val="22"/>
          <w:szCs w:val="22"/>
        </w:rPr>
        <w:t xml:space="preserve"> spadaju:</w:t>
      </w:r>
    </w:p>
    <w:p w14:paraId="574F3A8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izgradnja ili adaptacija objekata</w:t>
      </w:r>
    </w:p>
    <w:p w14:paraId="15863A0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sz w:val="22"/>
          <w:szCs w:val="22"/>
        </w:rPr>
        <w:t>nabava vozila;</w:t>
      </w:r>
    </w:p>
    <w:p w14:paraId="596CA2E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ulaganja u kapital ili kreditna ulaganja, jamstveni fondovi;</w:t>
      </w:r>
    </w:p>
    <w:p w14:paraId="37B1CCD6"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kamata na dug;</w:t>
      </w:r>
    </w:p>
    <w:p w14:paraId="3B0BF693"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kazne, financijske globe i troškovi sudskih sporova;</w:t>
      </w:r>
    </w:p>
    <w:p w14:paraId="54FF2E28"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za dobrovoljna zdravstvena ili mirovinska osiguranja koja nisu obvezna prema nacionalnom zakonodavstvu;</w:t>
      </w:r>
    </w:p>
    <w:p w14:paraId="5C9A9CAE"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bankovne pristojbe za otvaranje i vođenje računa, naknade za financijske transfere i druge pristojbe u potpunosti financijske prirode;</w:t>
      </w:r>
    </w:p>
    <w:p w14:paraId="3279AB7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su već bili financirani iz javnih izvora odnosno troškovi koji se u razdoblju provedbe projekta financiraju iz drugih izvora;</w:t>
      </w:r>
    </w:p>
    <w:p w14:paraId="00B47996"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doprinosi u naravi: nefinancijski doprinosi (robe ili usluge) od trećih strana koji ne obuhvaćaju izdatke za Korisnika;</w:t>
      </w:r>
    </w:p>
    <w:p w14:paraId="26A91230"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troškovi koji nisu predviđeni Ugovorom;</w:t>
      </w:r>
    </w:p>
    <w:p w14:paraId="3F2B72BC" w14:textId="77777777" w:rsidR="00D1573C"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donacije u dobrotvorne svrhe;</w:t>
      </w:r>
    </w:p>
    <w:p w14:paraId="00DD7D97" w14:textId="77777777" w:rsidR="005A6629" w:rsidRPr="00DB6342" w:rsidRDefault="005A6629" w:rsidP="00606DD7">
      <w:pPr>
        <w:pStyle w:val="Odlomakpopisa"/>
        <w:numPr>
          <w:ilvl w:val="0"/>
          <w:numId w:val="1"/>
        </w:numPr>
        <w:jc w:val="both"/>
        <w:rPr>
          <w:rFonts w:ascii="Arial" w:hAnsi="Arial" w:cs="Arial"/>
          <w:sz w:val="22"/>
          <w:szCs w:val="22"/>
        </w:rPr>
      </w:pPr>
      <w:r w:rsidRPr="00DB6342">
        <w:rPr>
          <w:rFonts w:ascii="Arial" w:hAnsi="Arial" w:cs="Arial"/>
          <w:color w:val="auto"/>
          <w:sz w:val="22"/>
          <w:szCs w:val="22"/>
        </w:rPr>
        <w:t>zajmovi drugim organizacijama ili pojedincima;</w:t>
      </w:r>
    </w:p>
    <w:p w14:paraId="4C27B936" w14:textId="77777777" w:rsidR="00CA703C" w:rsidRPr="00DB6342" w:rsidRDefault="005A6629" w:rsidP="009B7FDD">
      <w:pPr>
        <w:pStyle w:val="Odlomakpopisa"/>
        <w:numPr>
          <w:ilvl w:val="0"/>
          <w:numId w:val="1"/>
        </w:numPr>
        <w:jc w:val="both"/>
        <w:rPr>
          <w:rFonts w:ascii="Arial" w:hAnsi="Arial" w:cs="Arial"/>
          <w:sz w:val="22"/>
          <w:szCs w:val="22"/>
        </w:rPr>
      </w:pPr>
      <w:r w:rsidRPr="00DB6342">
        <w:rPr>
          <w:rFonts w:ascii="Arial" w:hAnsi="Arial" w:cs="Arial"/>
          <w:color w:val="auto"/>
          <w:sz w:val="22"/>
          <w:szCs w:val="22"/>
        </w:rPr>
        <w:t>drugi troškovi koji nisu u neposrednoj povezanosti sa sadržajem i ciljevima projekta.</w:t>
      </w:r>
    </w:p>
    <w:p w14:paraId="2AF91EAB" w14:textId="77777777" w:rsidR="009B7FDD" w:rsidRDefault="009B7FDD" w:rsidP="009B7FDD">
      <w:pPr>
        <w:pStyle w:val="Odlomakpopisa"/>
        <w:jc w:val="both"/>
        <w:rPr>
          <w:rFonts w:ascii="Arial" w:hAnsi="Arial" w:cs="Arial"/>
          <w:sz w:val="22"/>
          <w:szCs w:val="22"/>
        </w:rPr>
      </w:pPr>
    </w:p>
    <w:p w14:paraId="321A4117" w14:textId="77777777" w:rsidR="00B9002E" w:rsidRPr="00DB6342" w:rsidRDefault="00B9002E">
      <w:pPr>
        <w:jc w:val="both"/>
        <w:rPr>
          <w:rFonts w:ascii="Arial" w:hAnsi="Arial" w:cs="Arial"/>
          <w:sz w:val="22"/>
          <w:szCs w:val="22"/>
        </w:rPr>
      </w:pPr>
    </w:p>
    <w:p w14:paraId="343FE753" w14:textId="77777777" w:rsidR="00E52AD3" w:rsidRPr="00DB6342" w:rsidRDefault="0054057B">
      <w:pPr>
        <w:jc w:val="both"/>
        <w:rPr>
          <w:rFonts w:ascii="Arial" w:hAnsi="Arial" w:cs="Arial"/>
          <w:sz w:val="22"/>
          <w:szCs w:val="22"/>
        </w:rPr>
      </w:pPr>
      <w:r w:rsidRPr="00DB6342">
        <w:rPr>
          <w:rFonts w:ascii="Arial" w:hAnsi="Arial" w:cs="Arial"/>
          <w:sz w:val="22"/>
          <w:szCs w:val="22"/>
        </w:rPr>
        <w:t>2.4.</w:t>
      </w:r>
      <w:r w:rsidR="005023AC" w:rsidRPr="00DB6342">
        <w:rPr>
          <w:rFonts w:ascii="Arial" w:hAnsi="Arial" w:cs="Arial"/>
          <w:sz w:val="22"/>
          <w:szCs w:val="22"/>
        </w:rPr>
        <w:t xml:space="preserve"> NAČIN PRIJAVE</w:t>
      </w:r>
    </w:p>
    <w:p w14:paraId="129A1812" w14:textId="77777777" w:rsidR="00F230C1" w:rsidRPr="00DB6342" w:rsidRDefault="00F230C1" w:rsidP="00F230C1">
      <w:pPr>
        <w:rPr>
          <w:rFonts w:ascii="Arial" w:hAnsi="Arial" w:cs="Arial"/>
          <w:noProof/>
          <w:sz w:val="22"/>
          <w:szCs w:val="22"/>
          <w:highlight w:val="lightGray"/>
        </w:rPr>
      </w:pPr>
    </w:p>
    <w:p w14:paraId="3C9A37DE" w14:textId="77777777" w:rsidR="00EE2083" w:rsidRPr="00DB6342" w:rsidRDefault="00F230C1" w:rsidP="00E678ED">
      <w:pPr>
        <w:jc w:val="both"/>
        <w:rPr>
          <w:rFonts w:ascii="Arial" w:hAnsi="Arial" w:cs="Arial"/>
          <w:noProof/>
          <w:color w:val="auto"/>
          <w:sz w:val="22"/>
          <w:szCs w:val="22"/>
        </w:rPr>
      </w:pPr>
      <w:r w:rsidRPr="00DB6342">
        <w:rPr>
          <w:rFonts w:ascii="Arial" w:hAnsi="Arial" w:cs="Arial"/>
          <w:noProof/>
          <w:sz w:val="22"/>
          <w:szCs w:val="22"/>
        </w:rPr>
        <w:t>Prijava se smatra potpunom ukoliko sadrži sve prijavne obrasce i obvezne priloge kako je zahtijevano u Pozivu na dostavu projektnih prijedl</w:t>
      </w:r>
      <w:r w:rsidR="00EE2083" w:rsidRPr="00DB6342">
        <w:rPr>
          <w:rFonts w:ascii="Arial" w:hAnsi="Arial" w:cs="Arial"/>
          <w:noProof/>
          <w:sz w:val="22"/>
          <w:szCs w:val="22"/>
        </w:rPr>
        <w:t>oga i natječajnoj dokumentacij</w:t>
      </w:r>
      <w:r w:rsidR="00EE2083" w:rsidRPr="00E24C84">
        <w:rPr>
          <w:rFonts w:ascii="Arial" w:hAnsi="Arial" w:cs="Arial"/>
          <w:noProof/>
          <w:color w:val="000000" w:themeColor="text1"/>
          <w:sz w:val="22"/>
          <w:szCs w:val="22"/>
        </w:rPr>
        <w:t>i.</w:t>
      </w:r>
      <w:r w:rsidR="005A3829" w:rsidRPr="00E24C84">
        <w:rPr>
          <w:rFonts w:ascii="Arial" w:hAnsi="Arial" w:cs="Arial"/>
          <w:noProof/>
          <w:color w:val="000000" w:themeColor="text1"/>
          <w:sz w:val="22"/>
          <w:szCs w:val="22"/>
        </w:rPr>
        <w:t xml:space="preserve"> </w:t>
      </w:r>
      <w:r w:rsidR="00CD16E0" w:rsidRPr="00DB6342">
        <w:rPr>
          <w:rFonts w:ascii="Arial" w:hAnsi="Arial" w:cs="Arial"/>
          <w:noProof/>
          <w:color w:val="auto"/>
          <w:sz w:val="22"/>
          <w:szCs w:val="22"/>
        </w:rPr>
        <w:t>Sve stavke prijavnog obrasca moraju biti u potpunosti popunje</w:t>
      </w:r>
      <w:r w:rsidR="00E678ED" w:rsidRPr="00DB6342">
        <w:rPr>
          <w:rFonts w:ascii="Arial" w:hAnsi="Arial" w:cs="Arial"/>
          <w:noProof/>
          <w:color w:val="auto"/>
          <w:sz w:val="22"/>
          <w:szCs w:val="22"/>
        </w:rPr>
        <w:t>ne</w:t>
      </w:r>
      <w:r w:rsidR="00CD16E0" w:rsidRPr="00DB6342">
        <w:rPr>
          <w:rFonts w:ascii="Arial" w:hAnsi="Arial" w:cs="Arial"/>
          <w:noProof/>
          <w:color w:val="auto"/>
          <w:sz w:val="22"/>
          <w:szCs w:val="22"/>
        </w:rPr>
        <w:t xml:space="preserve">, </w:t>
      </w:r>
      <w:r w:rsidR="005A3829" w:rsidRPr="00DB6342">
        <w:rPr>
          <w:rFonts w:ascii="Arial" w:hAnsi="Arial" w:cs="Arial"/>
          <w:noProof/>
          <w:color w:val="auto"/>
          <w:sz w:val="22"/>
          <w:szCs w:val="22"/>
        </w:rPr>
        <w:t>osim ukoliko određen</w:t>
      </w:r>
      <w:r w:rsidR="00CD16E0" w:rsidRPr="00DB6342">
        <w:rPr>
          <w:rFonts w:ascii="Arial" w:hAnsi="Arial" w:cs="Arial"/>
          <w:noProof/>
          <w:color w:val="auto"/>
          <w:sz w:val="22"/>
          <w:szCs w:val="22"/>
        </w:rPr>
        <w:t>a</w:t>
      </w:r>
      <w:r w:rsidR="005A3829" w:rsidRPr="00DB6342">
        <w:rPr>
          <w:rFonts w:ascii="Arial" w:hAnsi="Arial" w:cs="Arial"/>
          <w:noProof/>
          <w:color w:val="auto"/>
          <w:sz w:val="22"/>
          <w:szCs w:val="22"/>
        </w:rPr>
        <w:t xml:space="preserve"> </w:t>
      </w:r>
      <w:r w:rsidR="00CD16E0" w:rsidRPr="00DB6342">
        <w:rPr>
          <w:rFonts w:ascii="Arial" w:hAnsi="Arial" w:cs="Arial"/>
          <w:noProof/>
          <w:color w:val="auto"/>
          <w:sz w:val="22"/>
          <w:szCs w:val="22"/>
        </w:rPr>
        <w:t xml:space="preserve">stavka </w:t>
      </w:r>
      <w:r w:rsidR="005A3829" w:rsidRPr="00DB6342">
        <w:rPr>
          <w:rFonts w:ascii="Arial" w:hAnsi="Arial" w:cs="Arial"/>
          <w:noProof/>
          <w:color w:val="auto"/>
          <w:sz w:val="22"/>
          <w:szCs w:val="22"/>
        </w:rPr>
        <w:t>n</w:t>
      </w:r>
      <w:r w:rsidR="00CD16E0" w:rsidRPr="00DB6342">
        <w:rPr>
          <w:rFonts w:ascii="Arial" w:hAnsi="Arial" w:cs="Arial"/>
          <w:noProof/>
          <w:color w:val="auto"/>
          <w:sz w:val="22"/>
          <w:szCs w:val="22"/>
        </w:rPr>
        <w:t>ij</w:t>
      </w:r>
      <w:r w:rsidR="005A3829" w:rsidRPr="00DB6342">
        <w:rPr>
          <w:rFonts w:ascii="Arial" w:hAnsi="Arial" w:cs="Arial"/>
          <w:noProof/>
          <w:color w:val="auto"/>
          <w:sz w:val="22"/>
          <w:szCs w:val="22"/>
        </w:rPr>
        <w:t>e primijen</w:t>
      </w:r>
      <w:r w:rsidR="00CD16E0" w:rsidRPr="00DB6342">
        <w:rPr>
          <w:rFonts w:ascii="Arial" w:hAnsi="Arial" w:cs="Arial"/>
          <w:noProof/>
          <w:color w:val="auto"/>
          <w:sz w:val="22"/>
          <w:szCs w:val="22"/>
        </w:rPr>
        <w:t>jiva za udrugu.</w:t>
      </w:r>
    </w:p>
    <w:p w14:paraId="035E0483" w14:textId="77777777" w:rsidR="00CD16E0" w:rsidRPr="00DB6342" w:rsidRDefault="00CD16E0" w:rsidP="00E678ED">
      <w:pPr>
        <w:jc w:val="both"/>
        <w:rPr>
          <w:rFonts w:ascii="Arial" w:hAnsi="Arial" w:cs="Arial"/>
          <w:noProof/>
          <w:sz w:val="22"/>
          <w:szCs w:val="22"/>
        </w:rPr>
      </w:pPr>
    </w:p>
    <w:p w14:paraId="48DFC64B" w14:textId="77777777" w:rsidR="00EE2083" w:rsidRPr="00DB6342" w:rsidRDefault="00EE2083" w:rsidP="00F230C1">
      <w:pPr>
        <w:rPr>
          <w:rFonts w:ascii="Arial" w:hAnsi="Arial" w:cs="Arial"/>
          <w:noProof/>
          <w:sz w:val="22"/>
          <w:szCs w:val="22"/>
          <w:u w:val="single"/>
        </w:rPr>
      </w:pPr>
      <w:r w:rsidRPr="00DB6342">
        <w:rPr>
          <w:rFonts w:ascii="Arial" w:hAnsi="Arial" w:cs="Arial"/>
          <w:noProof/>
          <w:sz w:val="22"/>
          <w:szCs w:val="22"/>
          <w:u w:val="single"/>
        </w:rPr>
        <w:t>Obvezna dokumentacija:</w:t>
      </w:r>
    </w:p>
    <w:p w14:paraId="4BC707A2" w14:textId="77777777" w:rsidR="00EE2083" w:rsidRPr="00DB6342" w:rsidRDefault="00EE2083" w:rsidP="00F230C1">
      <w:pPr>
        <w:rPr>
          <w:rFonts w:ascii="Arial" w:hAnsi="Arial" w:cs="Arial"/>
          <w:noProof/>
          <w:sz w:val="22"/>
          <w:szCs w:val="22"/>
        </w:rPr>
      </w:pPr>
    </w:p>
    <w:p w14:paraId="2D7CAA45"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ispunjen, potpisan i ovjeren obrazac opisa programa/projekta,</w:t>
      </w:r>
    </w:p>
    <w:p w14:paraId="229CD96F"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ispunjen, potpisan i ovjeren obrazac proračuna programa/projekta,</w:t>
      </w:r>
    </w:p>
    <w:p w14:paraId="764E2BEC"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izvoda o registraciji udruge iz Registra udruga RH, ne starija od 3 (tri) mjeseca, (može ga zamijeniti i ispis elektronske stranice sa svim podacima udruge iz registra)</w:t>
      </w:r>
    </w:p>
    <w:p w14:paraId="2FF7EA35"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preslika Izvatka iz Registra neprofitnih organizacija (može ga zamijeniti i ispis elektronske stranice sa svim podacima organizacije iz registra)</w:t>
      </w:r>
    </w:p>
    <w:p w14:paraId="54E0B544"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 xml:space="preserve">preslika ovjerenog važećeg statuta prijavitelja </w:t>
      </w:r>
    </w:p>
    <w:p w14:paraId="4B96CC84" w14:textId="77777777" w:rsidR="00CD16E0" w:rsidRPr="00DB6342" w:rsidRDefault="00CD16E0" w:rsidP="00CD16E0">
      <w:pPr>
        <w:numPr>
          <w:ilvl w:val="0"/>
          <w:numId w:val="5"/>
        </w:numPr>
        <w:jc w:val="both"/>
        <w:rPr>
          <w:rFonts w:ascii="Arial" w:hAnsi="Arial" w:cs="Arial"/>
          <w:color w:val="auto"/>
          <w:kern w:val="0"/>
          <w:sz w:val="22"/>
          <w:szCs w:val="22"/>
          <w:u w:val="single"/>
        </w:rPr>
      </w:pPr>
      <w:r w:rsidRPr="00DB6342">
        <w:rPr>
          <w:rFonts w:ascii="Arial" w:hAnsi="Arial" w:cs="Arial"/>
          <w:color w:val="auto"/>
          <w:kern w:val="0"/>
          <w:sz w:val="22"/>
          <w:szCs w:val="22"/>
        </w:rPr>
        <w:t xml:space="preserve">financijski izvještaj udruge – </w:t>
      </w:r>
      <w:r w:rsidRPr="00DB6342">
        <w:rPr>
          <w:rFonts w:ascii="Arial" w:hAnsi="Arial" w:cs="Arial"/>
          <w:color w:val="auto"/>
          <w:kern w:val="0"/>
          <w:sz w:val="22"/>
          <w:szCs w:val="22"/>
          <w:u w:val="single"/>
        </w:rPr>
        <w:t>ukoliko nije dostupan u elektroničkoj bazi podataka:</w:t>
      </w:r>
    </w:p>
    <w:p w14:paraId="7330C37C" w14:textId="1E98249A" w:rsidR="00CD16E0" w:rsidRPr="00DB6342" w:rsidRDefault="00CD16E0" w:rsidP="00CD16E0">
      <w:pPr>
        <w:numPr>
          <w:ilvl w:val="1"/>
          <w:numId w:val="7"/>
        </w:numPr>
        <w:contextualSpacing/>
        <w:jc w:val="both"/>
        <w:rPr>
          <w:rFonts w:ascii="Arial" w:hAnsi="Arial" w:cs="Arial"/>
          <w:color w:val="auto"/>
          <w:kern w:val="0"/>
          <w:sz w:val="22"/>
          <w:szCs w:val="22"/>
        </w:rPr>
      </w:pPr>
      <w:r w:rsidRPr="00DB6342">
        <w:rPr>
          <w:rFonts w:ascii="Arial" w:hAnsi="Arial" w:cs="Arial"/>
          <w:color w:val="auto"/>
          <w:kern w:val="0"/>
          <w:sz w:val="22"/>
          <w:szCs w:val="22"/>
        </w:rPr>
        <w:lastRenderedPageBreak/>
        <w:t>za obveznike dvojnog knjigovodstva: preslika godišnjeg Izvještaja o prihodima i rashodima, Bilanca i Bilješke uz financijske izvje</w:t>
      </w:r>
      <w:r w:rsidR="005D2B88" w:rsidRPr="00DB6342">
        <w:rPr>
          <w:rFonts w:ascii="Arial" w:hAnsi="Arial" w:cs="Arial"/>
          <w:color w:val="auto"/>
          <w:kern w:val="0"/>
          <w:sz w:val="22"/>
          <w:szCs w:val="22"/>
        </w:rPr>
        <w:t>štaje za</w:t>
      </w:r>
      <w:r w:rsidR="0017579C">
        <w:rPr>
          <w:rFonts w:ascii="Arial" w:hAnsi="Arial" w:cs="Arial"/>
          <w:color w:val="auto"/>
          <w:kern w:val="0"/>
          <w:sz w:val="22"/>
          <w:szCs w:val="22"/>
        </w:rPr>
        <w:t xml:space="preserve"> 2023</w:t>
      </w:r>
      <w:r w:rsidRPr="00DB6342">
        <w:rPr>
          <w:rFonts w:ascii="Arial" w:hAnsi="Arial" w:cs="Arial"/>
          <w:color w:val="auto"/>
          <w:kern w:val="0"/>
          <w:sz w:val="22"/>
          <w:szCs w:val="22"/>
        </w:rPr>
        <w:t>. godinu</w:t>
      </w:r>
    </w:p>
    <w:p w14:paraId="30C85C97" w14:textId="2587259C" w:rsidR="00CD16E0" w:rsidRPr="00DB6342" w:rsidRDefault="00CD16E0" w:rsidP="00CD16E0">
      <w:pPr>
        <w:numPr>
          <w:ilvl w:val="1"/>
          <w:numId w:val="7"/>
        </w:numPr>
        <w:contextualSpacing/>
        <w:jc w:val="both"/>
        <w:rPr>
          <w:rFonts w:ascii="Arial" w:hAnsi="Arial" w:cs="Arial"/>
          <w:color w:val="auto"/>
          <w:kern w:val="0"/>
          <w:sz w:val="22"/>
          <w:szCs w:val="22"/>
        </w:rPr>
      </w:pPr>
      <w:r w:rsidRPr="00DB6342">
        <w:rPr>
          <w:rFonts w:ascii="Arial" w:hAnsi="Arial" w:cs="Arial"/>
          <w:color w:val="auto"/>
          <w:kern w:val="0"/>
          <w:sz w:val="22"/>
          <w:szCs w:val="22"/>
        </w:rPr>
        <w:t xml:space="preserve">za obveznike jednostavnog knjigovodstva: odluka o vođenju jednostavnog knjigovodstva i primjeni novčanog računovodstvenog načela usvojena od zakonskog zastupnika podnositelja i Godišnji financijski izvještaj o primicima i izdacima za </w:t>
      </w:r>
      <w:r w:rsidR="0017579C">
        <w:rPr>
          <w:rFonts w:ascii="Arial" w:hAnsi="Arial" w:cs="Arial"/>
          <w:color w:val="auto"/>
          <w:kern w:val="0"/>
          <w:sz w:val="22"/>
          <w:szCs w:val="22"/>
        </w:rPr>
        <w:t>2023</w:t>
      </w:r>
      <w:r w:rsidRPr="00DB6342">
        <w:rPr>
          <w:rFonts w:ascii="Arial" w:hAnsi="Arial" w:cs="Arial"/>
          <w:color w:val="auto"/>
          <w:kern w:val="0"/>
          <w:sz w:val="22"/>
          <w:szCs w:val="22"/>
        </w:rPr>
        <w:t>. godinu,</w:t>
      </w:r>
    </w:p>
    <w:p w14:paraId="1194E01B" w14:textId="77777777" w:rsidR="00CD16E0" w:rsidRPr="00DB6342" w:rsidRDefault="00CD16E0" w:rsidP="00CD16E0">
      <w:pPr>
        <w:numPr>
          <w:ilvl w:val="0"/>
          <w:numId w:val="5"/>
        </w:numPr>
        <w:jc w:val="both"/>
        <w:rPr>
          <w:rFonts w:ascii="Arial" w:hAnsi="Arial" w:cs="Arial"/>
          <w:color w:val="auto"/>
          <w:kern w:val="0"/>
          <w:sz w:val="22"/>
          <w:szCs w:val="22"/>
        </w:rPr>
      </w:pPr>
      <w:r w:rsidRPr="00DB6342">
        <w:rPr>
          <w:rFonts w:ascii="Arial" w:hAnsi="Arial" w:cs="Arial"/>
          <w:color w:val="auto"/>
          <w:kern w:val="0"/>
          <w:sz w:val="22"/>
          <w:szCs w:val="22"/>
        </w:rPr>
        <w:t>potpisana izjava o nepostojanju dvostrukog financiranja.</w:t>
      </w:r>
    </w:p>
    <w:p w14:paraId="176617B8" w14:textId="77777777" w:rsidR="005D7A7F" w:rsidRPr="00DB6342" w:rsidRDefault="005D7A7F" w:rsidP="00CD16E0">
      <w:pPr>
        <w:numPr>
          <w:ilvl w:val="0"/>
          <w:numId w:val="5"/>
        </w:numPr>
        <w:jc w:val="both"/>
        <w:rPr>
          <w:rFonts w:ascii="Arial" w:hAnsi="Arial" w:cs="Arial"/>
          <w:color w:val="auto"/>
          <w:kern w:val="0"/>
          <w:sz w:val="22"/>
          <w:szCs w:val="22"/>
        </w:rPr>
      </w:pPr>
      <w:r w:rsidRPr="00DB6342">
        <w:rPr>
          <w:rFonts w:ascii="Arial" w:hAnsi="Arial" w:cs="Arial"/>
          <w:sz w:val="22"/>
          <w:szCs w:val="22"/>
        </w:rPr>
        <w:t>Sporazum o partnerstvu (ukoliko se projekt/program provodi u partnerstvu sa drugim prihvatljivim subjektima)</w:t>
      </w:r>
    </w:p>
    <w:p w14:paraId="42A8B241" w14:textId="77777777" w:rsidR="00CD16E0" w:rsidRPr="00DB6342" w:rsidRDefault="00CD16E0" w:rsidP="00CD16E0">
      <w:pPr>
        <w:jc w:val="both"/>
        <w:rPr>
          <w:rFonts w:ascii="Arial" w:hAnsi="Arial" w:cs="Arial"/>
          <w:color w:val="auto"/>
          <w:kern w:val="0"/>
          <w:sz w:val="22"/>
          <w:szCs w:val="22"/>
        </w:rPr>
      </w:pPr>
    </w:p>
    <w:p w14:paraId="5CCB3B3B" w14:textId="77777777" w:rsidR="00EE2083" w:rsidRPr="00DB6342" w:rsidRDefault="00EE2083" w:rsidP="00CF62A9">
      <w:pPr>
        <w:rPr>
          <w:rFonts w:ascii="Arial" w:hAnsi="Arial" w:cs="Arial"/>
          <w:sz w:val="22"/>
          <w:szCs w:val="22"/>
        </w:rPr>
      </w:pPr>
    </w:p>
    <w:p w14:paraId="7BAC3B8B" w14:textId="77777777" w:rsidR="00EE2083" w:rsidRPr="00DB6342" w:rsidRDefault="00EE2083" w:rsidP="00EE2083">
      <w:pPr>
        <w:jc w:val="both"/>
        <w:rPr>
          <w:rFonts w:ascii="Arial" w:hAnsi="Arial" w:cs="Arial"/>
          <w:bCs/>
          <w:iCs/>
          <w:color w:val="auto"/>
          <w:kern w:val="0"/>
          <w:sz w:val="22"/>
          <w:szCs w:val="22"/>
          <w:lang w:val="es-ES"/>
        </w:rPr>
      </w:pPr>
      <w:r w:rsidRPr="00DB6342">
        <w:rPr>
          <w:rFonts w:ascii="Arial" w:hAnsi="Arial" w:cs="Arial"/>
          <w:bCs/>
          <w:iCs/>
          <w:color w:val="auto"/>
          <w:kern w:val="0"/>
          <w:sz w:val="22"/>
          <w:szCs w:val="22"/>
          <w:u w:val="single"/>
          <w:lang w:val="es-ES"/>
        </w:rPr>
        <w:t>Neobavezna dokumentacija:</w:t>
      </w:r>
      <w:r w:rsidRPr="00DB6342">
        <w:rPr>
          <w:rFonts w:ascii="Arial" w:hAnsi="Arial" w:cs="Arial"/>
          <w:bCs/>
          <w:iCs/>
          <w:color w:val="auto"/>
          <w:kern w:val="0"/>
          <w:sz w:val="22"/>
          <w:szCs w:val="22"/>
          <w:lang w:val="es-ES"/>
        </w:rPr>
        <w:t xml:space="preserve"> izvodi iz novinskih članaka, publikacija, fotografije</w:t>
      </w:r>
      <w:r w:rsidR="00435590" w:rsidRPr="00DB6342">
        <w:rPr>
          <w:rFonts w:ascii="Arial" w:hAnsi="Arial" w:cs="Arial"/>
          <w:bCs/>
          <w:iCs/>
          <w:color w:val="auto"/>
          <w:kern w:val="0"/>
          <w:sz w:val="22"/>
          <w:szCs w:val="22"/>
          <w:lang w:val="es-ES"/>
        </w:rPr>
        <w:t>, nagrade</w:t>
      </w:r>
      <w:r w:rsidRPr="00DB6342">
        <w:rPr>
          <w:rFonts w:ascii="Arial" w:hAnsi="Arial" w:cs="Arial"/>
          <w:bCs/>
          <w:iCs/>
          <w:color w:val="auto"/>
          <w:kern w:val="0"/>
          <w:sz w:val="22"/>
          <w:szCs w:val="22"/>
          <w:lang w:val="es-ES"/>
        </w:rPr>
        <w:t xml:space="preserve"> i sl., kao dokaz dosadašnjih aktivnosti i realiziranih sličnih programa/projekata.</w:t>
      </w:r>
    </w:p>
    <w:p w14:paraId="19754008" w14:textId="77777777" w:rsidR="00EE2083" w:rsidRPr="00DB6342" w:rsidRDefault="00EE2083" w:rsidP="00EE2083">
      <w:pPr>
        <w:jc w:val="both"/>
        <w:rPr>
          <w:rFonts w:ascii="Arial" w:hAnsi="Arial" w:cs="Arial"/>
          <w:color w:val="auto"/>
          <w:kern w:val="0"/>
          <w:sz w:val="22"/>
          <w:szCs w:val="22"/>
        </w:rPr>
      </w:pPr>
    </w:p>
    <w:p w14:paraId="42262230" w14:textId="77777777" w:rsidR="00EE2083" w:rsidRPr="00DB6342" w:rsidRDefault="00EE2083" w:rsidP="00EE2083">
      <w:pPr>
        <w:jc w:val="both"/>
        <w:rPr>
          <w:rFonts w:ascii="Arial" w:hAnsi="Arial" w:cs="Arial"/>
          <w:color w:val="auto"/>
          <w:kern w:val="0"/>
          <w:sz w:val="22"/>
          <w:szCs w:val="22"/>
        </w:rPr>
      </w:pPr>
      <w:r w:rsidRPr="00DB6342">
        <w:rPr>
          <w:rFonts w:ascii="Arial" w:hAnsi="Arial" w:cs="Arial"/>
          <w:color w:val="auto"/>
          <w:kern w:val="0"/>
          <w:sz w:val="22"/>
          <w:szCs w:val="22"/>
        </w:rPr>
        <w:t>Udruga kojoj će biti odobreno financiranje prije potpisa ugovora morati će dostaviti slijedeće dokumente:</w:t>
      </w:r>
    </w:p>
    <w:p w14:paraId="4BFA5684" w14:textId="77777777" w:rsidR="00EE2083" w:rsidRPr="00DB6342" w:rsidRDefault="00EE2083" w:rsidP="00EE2083">
      <w:pPr>
        <w:ind w:left="720"/>
        <w:contextualSpacing/>
        <w:jc w:val="both"/>
        <w:rPr>
          <w:rFonts w:ascii="Arial" w:hAnsi="Arial" w:cs="Arial"/>
          <w:color w:val="auto"/>
          <w:kern w:val="0"/>
          <w:sz w:val="22"/>
          <w:szCs w:val="22"/>
        </w:rPr>
      </w:pPr>
    </w:p>
    <w:p w14:paraId="5DD5DFF1" w14:textId="77777777" w:rsidR="00EE2083" w:rsidRPr="00DB6342" w:rsidRDefault="00EE2083"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uvjerenje nadležnog suda da se ne vodi kazneni postupak protiv osobe ovlaštene za zastupanje udruge i voditelja projekta, ne starije od 6 mjeseci od dana objave natječaja;</w:t>
      </w:r>
    </w:p>
    <w:p w14:paraId="70FD0028" w14:textId="77777777" w:rsidR="00EE2083" w:rsidRPr="00DB6342" w:rsidRDefault="00EA4DF7" w:rsidP="00606DD7">
      <w:pPr>
        <w:numPr>
          <w:ilvl w:val="0"/>
          <w:numId w:val="6"/>
        </w:numPr>
        <w:contextualSpacing/>
        <w:jc w:val="both"/>
        <w:rPr>
          <w:rFonts w:ascii="Arial" w:hAnsi="Arial" w:cs="Arial"/>
          <w:color w:val="auto"/>
          <w:kern w:val="0"/>
          <w:sz w:val="22"/>
          <w:szCs w:val="22"/>
        </w:rPr>
      </w:pPr>
      <w:r w:rsidRPr="00DB6342">
        <w:rPr>
          <w:rFonts w:ascii="Arial" w:hAnsi="Arial" w:cs="Arial"/>
          <w:color w:val="auto"/>
          <w:kern w:val="0"/>
          <w:sz w:val="22"/>
          <w:szCs w:val="22"/>
        </w:rPr>
        <w:t>potvrda Ministarstva financija/Porezne uprave o stanju javnog dugovanja za prijavitelja i partnere</w:t>
      </w:r>
      <w:r w:rsidR="00EE2083" w:rsidRPr="00DB6342">
        <w:rPr>
          <w:rFonts w:ascii="Arial" w:hAnsi="Arial" w:cs="Arial"/>
          <w:color w:val="auto"/>
          <w:kern w:val="0"/>
          <w:sz w:val="22"/>
          <w:szCs w:val="22"/>
        </w:rPr>
        <w:t>, ne starija od 30 dana od dana objave natječaja</w:t>
      </w:r>
      <w:r w:rsidR="00684CA9" w:rsidRPr="00DB6342">
        <w:rPr>
          <w:rFonts w:ascii="Arial" w:hAnsi="Arial" w:cs="Arial"/>
          <w:color w:val="auto"/>
          <w:kern w:val="0"/>
          <w:sz w:val="22"/>
          <w:szCs w:val="22"/>
        </w:rPr>
        <w:t>.</w:t>
      </w:r>
    </w:p>
    <w:p w14:paraId="3D1F3F0A" w14:textId="1A04FBEB" w:rsidR="006932C7" w:rsidRDefault="006932C7" w:rsidP="006932C7">
      <w:pPr>
        <w:jc w:val="both"/>
        <w:rPr>
          <w:rFonts w:ascii="Arial" w:hAnsi="Arial" w:cs="Arial"/>
          <w:color w:val="auto"/>
          <w:kern w:val="0"/>
          <w:sz w:val="22"/>
          <w:szCs w:val="22"/>
        </w:rPr>
      </w:pPr>
    </w:p>
    <w:p w14:paraId="72C227A4" w14:textId="77777777" w:rsidR="00E52B35" w:rsidRPr="00DB6342" w:rsidRDefault="00E52B35" w:rsidP="006932C7">
      <w:pPr>
        <w:jc w:val="both"/>
        <w:rPr>
          <w:rFonts w:ascii="Arial" w:hAnsi="Arial" w:cs="Arial"/>
          <w:color w:val="auto"/>
          <w:kern w:val="0"/>
          <w:sz w:val="22"/>
          <w:szCs w:val="22"/>
        </w:rPr>
      </w:pPr>
    </w:p>
    <w:p w14:paraId="1D77A395" w14:textId="77777777" w:rsidR="00D22D50" w:rsidRPr="00DB6342" w:rsidRDefault="0054057B" w:rsidP="00F230C1">
      <w:pPr>
        <w:pStyle w:val="Text1"/>
        <w:ind w:left="0"/>
        <w:rPr>
          <w:rFonts w:ascii="Arial" w:hAnsi="Arial" w:cs="Arial"/>
          <w:noProof/>
          <w:sz w:val="22"/>
          <w:szCs w:val="22"/>
          <w:lang w:val="hr-HR"/>
        </w:rPr>
      </w:pPr>
      <w:r w:rsidRPr="00DB6342">
        <w:rPr>
          <w:rFonts w:ascii="Arial" w:hAnsi="Arial" w:cs="Arial"/>
          <w:noProof/>
          <w:sz w:val="22"/>
          <w:szCs w:val="22"/>
          <w:lang w:val="hr-HR"/>
        </w:rPr>
        <w:t>2.4</w:t>
      </w:r>
      <w:r w:rsidR="00D22D50" w:rsidRPr="00DB6342">
        <w:rPr>
          <w:rFonts w:ascii="Arial" w:hAnsi="Arial" w:cs="Arial"/>
          <w:noProof/>
          <w:sz w:val="22"/>
          <w:szCs w:val="22"/>
          <w:lang w:val="hr-HR"/>
        </w:rPr>
        <w:t>.1</w:t>
      </w:r>
      <w:r w:rsidR="00D22D50" w:rsidRPr="00DB6342">
        <w:rPr>
          <w:rFonts w:ascii="Arial" w:hAnsi="Arial" w:cs="Arial"/>
          <w:noProof/>
          <w:sz w:val="22"/>
          <w:szCs w:val="22"/>
          <w:lang w:val="hr-HR"/>
        </w:rPr>
        <w:tab/>
        <w:t>Sadržaj Opisnog obrasca</w:t>
      </w:r>
    </w:p>
    <w:p w14:paraId="11CB5F47"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Opisni obrazac projekta/programa dio je obvezne dokumentacije.</w:t>
      </w:r>
      <w:r w:rsidR="003366A5" w:rsidRPr="00DB6342">
        <w:rPr>
          <w:rFonts w:ascii="Arial" w:hAnsi="Arial" w:cs="Arial"/>
          <w:noProof/>
          <w:sz w:val="22"/>
          <w:szCs w:val="22"/>
          <w:lang w:val="hr-HR"/>
        </w:rPr>
        <w:t xml:space="preserve"> Popunjava se na h</w:t>
      </w:r>
      <w:r w:rsidR="00EE2083" w:rsidRPr="00DB6342">
        <w:rPr>
          <w:rFonts w:ascii="Arial" w:hAnsi="Arial" w:cs="Arial"/>
          <w:noProof/>
          <w:sz w:val="22"/>
          <w:szCs w:val="22"/>
          <w:lang w:val="hr-HR"/>
        </w:rPr>
        <w:t>rvatskom jeziku i s</w:t>
      </w:r>
      <w:r w:rsidRPr="00DB6342">
        <w:rPr>
          <w:rFonts w:ascii="Arial" w:hAnsi="Arial" w:cs="Arial"/>
          <w:noProof/>
          <w:sz w:val="22"/>
          <w:szCs w:val="22"/>
          <w:lang w:val="hr-HR"/>
        </w:rPr>
        <w:t xml:space="preserve">adrži podatke o prijavitelju, </w:t>
      </w:r>
      <w:r w:rsidR="002359F1" w:rsidRPr="00DB6342">
        <w:rPr>
          <w:rFonts w:ascii="Arial" w:hAnsi="Arial" w:cs="Arial"/>
          <w:noProof/>
          <w:sz w:val="22"/>
          <w:szCs w:val="22"/>
          <w:lang w:val="hr-HR"/>
        </w:rPr>
        <w:t>partnerima te sadržaju projekta</w:t>
      </w:r>
      <w:r w:rsidRPr="00DB6342">
        <w:rPr>
          <w:rFonts w:ascii="Arial" w:hAnsi="Arial" w:cs="Arial"/>
          <w:noProof/>
          <w:sz w:val="22"/>
          <w:szCs w:val="22"/>
          <w:lang w:val="hr-HR"/>
        </w:rPr>
        <w:t>/programa koji se predlaže za financiranje.</w:t>
      </w:r>
    </w:p>
    <w:p w14:paraId="4212D998" w14:textId="77777777" w:rsidR="00F230C1" w:rsidRPr="00DB6342" w:rsidRDefault="00F230C1" w:rsidP="00F230C1">
      <w:pPr>
        <w:jc w:val="both"/>
        <w:rPr>
          <w:rFonts w:ascii="Arial" w:hAnsi="Arial" w:cs="Arial"/>
          <w:noProof/>
          <w:sz w:val="22"/>
          <w:szCs w:val="22"/>
        </w:rPr>
      </w:pPr>
      <w:r w:rsidRPr="00DB6342">
        <w:rPr>
          <w:rFonts w:ascii="Arial" w:hAnsi="Arial" w:cs="Arial"/>
          <w:noProof/>
          <w:sz w:val="22"/>
          <w:szCs w:val="22"/>
        </w:rPr>
        <w:t xml:space="preserve">Obrazac je potrebno ispuniti na računalu. Rukom ispisani obrasci </w:t>
      </w:r>
      <w:r w:rsidR="00F35487" w:rsidRPr="00DB6342">
        <w:rPr>
          <w:rFonts w:ascii="Arial" w:hAnsi="Arial" w:cs="Arial"/>
          <w:noProof/>
          <w:sz w:val="22"/>
          <w:szCs w:val="22"/>
        </w:rPr>
        <w:t>u potpunosti ili djelomično</w:t>
      </w:r>
      <w:r w:rsidR="00901D0B" w:rsidRPr="00DB6342">
        <w:rPr>
          <w:rFonts w:ascii="Arial" w:hAnsi="Arial" w:cs="Arial"/>
          <w:noProof/>
          <w:sz w:val="22"/>
          <w:szCs w:val="22"/>
        </w:rPr>
        <w:t xml:space="preserve"> </w:t>
      </w:r>
      <w:r w:rsidRPr="00DB6342">
        <w:rPr>
          <w:rFonts w:ascii="Arial" w:hAnsi="Arial" w:cs="Arial"/>
          <w:noProof/>
          <w:sz w:val="22"/>
          <w:szCs w:val="22"/>
        </w:rPr>
        <w:t xml:space="preserve">neće </w:t>
      </w:r>
      <w:r w:rsidR="003366A5" w:rsidRPr="00DB6342">
        <w:rPr>
          <w:rFonts w:ascii="Arial" w:hAnsi="Arial" w:cs="Arial"/>
          <w:noProof/>
          <w:sz w:val="22"/>
          <w:szCs w:val="22"/>
        </w:rPr>
        <w:t>se</w:t>
      </w:r>
      <w:r w:rsidRPr="00DB6342">
        <w:rPr>
          <w:rFonts w:ascii="Arial" w:hAnsi="Arial" w:cs="Arial"/>
          <w:noProof/>
          <w:sz w:val="22"/>
          <w:szCs w:val="22"/>
        </w:rPr>
        <w:t xml:space="preserve"> uzeti u razmatranje. </w:t>
      </w:r>
    </w:p>
    <w:p w14:paraId="68327BE6" w14:textId="77777777" w:rsidR="00EF30D4" w:rsidRPr="00DB6342" w:rsidRDefault="00EF30D4" w:rsidP="00EF30D4">
      <w:pPr>
        <w:jc w:val="both"/>
        <w:rPr>
          <w:rFonts w:ascii="Arial" w:hAnsi="Arial" w:cs="Arial"/>
          <w:noProof/>
          <w:sz w:val="22"/>
          <w:szCs w:val="22"/>
        </w:rPr>
      </w:pPr>
    </w:p>
    <w:p w14:paraId="73C82508" w14:textId="77777777" w:rsidR="00D22D50" w:rsidRPr="00DB6342" w:rsidRDefault="0054057B" w:rsidP="00F230C1">
      <w:pPr>
        <w:pStyle w:val="Text1"/>
        <w:ind w:left="0"/>
        <w:rPr>
          <w:rFonts w:ascii="Arial" w:hAnsi="Arial" w:cs="Arial"/>
          <w:noProof/>
          <w:sz w:val="22"/>
          <w:szCs w:val="22"/>
          <w:lang w:val="hr-HR"/>
        </w:rPr>
      </w:pPr>
      <w:r w:rsidRPr="00DB6342">
        <w:rPr>
          <w:rFonts w:ascii="Arial" w:hAnsi="Arial" w:cs="Arial"/>
          <w:noProof/>
          <w:sz w:val="22"/>
          <w:szCs w:val="22"/>
          <w:lang w:val="hr-HR"/>
        </w:rPr>
        <w:t>2.4</w:t>
      </w:r>
      <w:r w:rsidR="00D22D50" w:rsidRPr="00DB6342">
        <w:rPr>
          <w:rFonts w:ascii="Arial" w:hAnsi="Arial" w:cs="Arial"/>
          <w:noProof/>
          <w:sz w:val="22"/>
          <w:szCs w:val="22"/>
          <w:lang w:val="hr-HR"/>
        </w:rPr>
        <w:t>.2</w:t>
      </w:r>
      <w:r w:rsidR="00D22D50" w:rsidRPr="00DB6342">
        <w:rPr>
          <w:rFonts w:ascii="Arial" w:hAnsi="Arial" w:cs="Arial"/>
          <w:noProof/>
          <w:sz w:val="22"/>
          <w:szCs w:val="22"/>
          <w:lang w:val="hr-HR"/>
        </w:rPr>
        <w:tab/>
        <w:t>Sadržaj obrasca Proračuna</w:t>
      </w:r>
    </w:p>
    <w:p w14:paraId="6041951F"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 xml:space="preserve">Obrazac Proračuna dio je obvezne dokumentacije. </w:t>
      </w:r>
      <w:r w:rsidR="00EE2083" w:rsidRPr="00DB6342">
        <w:rPr>
          <w:rFonts w:ascii="Arial" w:hAnsi="Arial" w:cs="Arial"/>
          <w:noProof/>
          <w:sz w:val="22"/>
          <w:szCs w:val="22"/>
          <w:lang w:val="hr-HR"/>
        </w:rPr>
        <w:t>S</w:t>
      </w:r>
      <w:r w:rsidRPr="00DB6342">
        <w:rPr>
          <w:rFonts w:ascii="Arial" w:hAnsi="Arial" w:cs="Arial"/>
          <w:noProof/>
          <w:sz w:val="22"/>
          <w:szCs w:val="22"/>
          <w:lang w:val="hr-HR"/>
        </w:rPr>
        <w:t>adrži podatke o svim izravnim i neizravnim</w:t>
      </w:r>
      <w:r w:rsidR="00737E3D" w:rsidRPr="00DB6342">
        <w:rPr>
          <w:rFonts w:ascii="Arial" w:hAnsi="Arial" w:cs="Arial"/>
          <w:noProof/>
          <w:sz w:val="22"/>
          <w:szCs w:val="22"/>
          <w:lang w:val="hr-HR"/>
        </w:rPr>
        <w:t xml:space="preserve"> </w:t>
      </w:r>
      <w:r w:rsidRPr="00DB6342">
        <w:rPr>
          <w:rFonts w:ascii="Arial" w:hAnsi="Arial" w:cs="Arial"/>
          <w:noProof/>
          <w:sz w:val="22"/>
          <w:szCs w:val="22"/>
          <w:lang w:val="hr-HR"/>
        </w:rPr>
        <w:t>troškovima projekta/programa, kao i o bespovratnim sredstvima koja se traže od davatelja.</w:t>
      </w:r>
    </w:p>
    <w:p w14:paraId="4F02B1C9" w14:textId="77777777" w:rsidR="00F230C1" w:rsidRPr="00DB6342" w:rsidRDefault="00F230C1" w:rsidP="00F230C1">
      <w:pPr>
        <w:pStyle w:val="Text1"/>
        <w:ind w:left="0"/>
        <w:rPr>
          <w:rFonts w:ascii="Arial" w:hAnsi="Arial" w:cs="Arial"/>
          <w:noProof/>
          <w:sz w:val="22"/>
          <w:szCs w:val="22"/>
          <w:lang w:val="hr-HR"/>
        </w:rPr>
      </w:pPr>
      <w:r w:rsidRPr="00DB6342">
        <w:rPr>
          <w:rFonts w:ascii="Arial" w:hAnsi="Arial" w:cs="Arial"/>
          <w:noProof/>
          <w:sz w:val="22"/>
          <w:szCs w:val="22"/>
          <w:lang w:val="hr-HR"/>
        </w:rPr>
        <w:t>Prijava u kojima nedostaje obrazac Proračuna neće biti uzeta u razmatranje, kao ni prijava u kojoj obrazac Proračuna nije u potpunosti ispunjen.</w:t>
      </w:r>
    </w:p>
    <w:p w14:paraId="356B3899" w14:textId="77777777" w:rsidR="00D22D50" w:rsidRPr="00DB6342" w:rsidRDefault="00F230C1" w:rsidP="00F230C1">
      <w:pPr>
        <w:jc w:val="both"/>
        <w:rPr>
          <w:rFonts w:ascii="Arial" w:hAnsi="Arial" w:cs="Arial"/>
          <w:noProof/>
          <w:sz w:val="22"/>
          <w:szCs w:val="22"/>
        </w:rPr>
      </w:pPr>
      <w:r w:rsidRPr="00DB6342">
        <w:rPr>
          <w:rFonts w:ascii="Arial" w:hAnsi="Arial" w:cs="Arial"/>
          <w:noProof/>
          <w:sz w:val="22"/>
          <w:szCs w:val="22"/>
        </w:rPr>
        <w:t xml:space="preserve">Obrazac je potrebno ispuniti na računalu. Rukom ispisani obrasci neće </w:t>
      </w:r>
      <w:r w:rsidR="003366A5" w:rsidRPr="00DB6342">
        <w:rPr>
          <w:rFonts w:ascii="Arial" w:hAnsi="Arial" w:cs="Arial"/>
          <w:noProof/>
          <w:sz w:val="22"/>
          <w:szCs w:val="22"/>
        </w:rPr>
        <w:t>se</w:t>
      </w:r>
      <w:r w:rsidRPr="00DB6342">
        <w:rPr>
          <w:rFonts w:ascii="Arial" w:hAnsi="Arial" w:cs="Arial"/>
          <w:noProof/>
          <w:sz w:val="22"/>
          <w:szCs w:val="22"/>
        </w:rPr>
        <w:t xml:space="preserve"> </w:t>
      </w:r>
      <w:r w:rsidR="00737E3D" w:rsidRPr="00DB6342">
        <w:rPr>
          <w:rFonts w:ascii="Arial" w:hAnsi="Arial" w:cs="Arial"/>
          <w:noProof/>
          <w:sz w:val="22"/>
          <w:szCs w:val="22"/>
        </w:rPr>
        <w:t xml:space="preserve">uzeti </w:t>
      </w:r>
      <w:r w:rsidRPr="00DB6342">
        <w:rPr>
          <w:rFonts w:ascii="Arial" w:hAnsi="Arial" w:cs="Arial"/>
          <w:noProof/>
          <w:sz w:val="22"/>
          <w:szCs w:val="22"/>
        </w:rPr>
        <w:t xml:space="preserve">u razmatranje. </w:t>
      </w:r>
    </w:p>
    <w:p w14:paraId="6D67117B" w14:textId="77777777" w:rsidR="003366A5" w:rsidRPr="00DB6342" w:rsidRDefault="003366A5" w:rsidP="00F230C1">
      <w:pPr>
        <w:jc w:val="both"/>
        <w:rPr>
          <w:rFonts w:ascii="Arial" w:hAnsi="Arial" w:cs="Arial"/>
          <w:noProof/>
          <w:sz w:val="22"/>
          <w:szCs w:val="22"/>
        </w:rPr>
      </w:pPr>
    </w:p>
    <w:p w14:paraId="26169BF6" w14:textId="77777777" w:rsidR="00D22D50" w:rsidRPr="00DB6342" w:rsidRDefault="0054057B" w:rsidP="00F230C1">
      <w:pPr>
        <w:jc w:val="both"/>
        <w:rPr>
          <w:rFonts w:ascii="Arial" w:hAnsi="Arial" w:cs="Arial"/>
          <w:noProof/>
          <w:sz w:val="22"/>
          <w:szCs w:val="22"/>
        </w:rPr>
      </w:pPr>
      <w:r w:rsidRPr="00DB6342">
        <w:rPr>
          <w:rFonts w:ascii="Arial" w:hAnsi="Arial" w:cs="Arial"/>
          <w:noProof/>
          <w:sz w:val="22"/>
          <w:szCs w:val="22"/>
        </w:rPr>
        <w:t>2.4</w:t>
      </w:r>
      <w:r w:rsidR="00D22D50" w:rsidRPr="00DB6342">
        <w:rPr>
          <w:rFonts w:ascii="Arial" w:hAnsi="Arial" w:cs="Arial"/>
          <w:noProof/>
          <w:sz w:val="22"/>
          <w:szCs w:val="22"/>
        </w:rPr>
        <w:t>.3</w:t>
      </w:r>
      <w:r w:rsidR="00D22D50" w:rsidRPr="00DB6342">
        <w:rPr>
          <w:rFonts w:ascii="Arial" w:hAnsi="Arial" w:cs="Arial"/>
          <w:noProof/>
          <w:sz w:val="22"/>
          <w:szCs w:val="22"/>
        </w:rPr>
        <w:tab/>
      </w:r>
      <w:r w:rsidR="005F47F3" w:rsidRPr="00DB6342">
        <w:rPr>
          <w:rFonts w:ascii="Arial" w:hAnsi="Arial" w:cs="Arial"/>
          <w:noProof/>
          <w:sz w:val="22"/>
          <w:szCs w:val="22"/>
        </w:rPr>
        <w:t>Slanje prijave</w:t>
      </w:r>
    </w:p>
    <w:p w14:paraId="4C6A0502" w14:textId="77777777" w:rsidR="00D22D50" w:rsidRPr="00DB6342" w:rsidRDefault="00D22D50" w:rsidP="00F230C1">
      <w:pPr>
        <w:jc w:val="both"/>
        <w:rPr>
          <w:rFonts w:ascii="Arial" w:hAnsi="Arial" w:cs="Arial"/>
          <w:noProof/>
          <w:sz w:val="22"/>
          <w:szCs w:val="22"/>
        </w:rPr>
      </w:pPr>
    </w:p>
    <w:p w14:paraId="1A4EF2FF" w14:textId="77777777" w:rsidR="000B3359" w:rsidRDefault="00F230C1" w:rsidP="00F230C1">
      <w:pPr>
        <w:jc w:val="both"/>
        <w:rPr>
          <w:rFonts w:ascii="Arial" w:hAnsi="Arial" w:cs="Arial"/>
          <w:noProof/>
          <w:sz w:val="22"/>
          <w:szCs w:val="22"/>
        </w:rPr>
      </w:pPr>
      <w:r w:rsidRPr="00DB6342">
        <w:rPr>
          <w:rFonts w:ascii="Arial" w:hAnsi="Arial" w:cs="Arial"/>
          <w:noProof/>
          <w:sz w:val="22"/>
          <w:szCs w:val="22"/>
        </w:rPr>
        <w:t xml:space="preserve">Obvezne obrasce i propisanu dokumentaciju </w:t>
      </w:r>
      <w:r w:rsidR="000B3359">
        <w:rPr>
          <w:rFonts w:ascii="Arial" w:hAnsi="Arial" w:cs="Arial"/>
          <w:noProof/>
          <w:sz w:val="22"/>
          <w:szCs w:val="22"/>
        </w:rPr>
        <w:t xml:space="preserve">šalje se u elektroničkom obliku na adresu </w:t>
      </w:r>
      <w:r w:rsidR="000B3359" w:rsidRPr="00FB2809">
        <w:rPr>
          <w:rFonts w:ascii="Arial" w:hAnsi="Arial" w:cs="Arial"/>
          <w:b/>
          <w:noProof/>
          <w:sz w:val="22"/>
          <w:szCs w:val="22"/>
        </w:rPr>
        <w:t>gospodarstvo@istra-istria.hr</w:t>
      </w:r>
    </w:p>
    <w:p w14:paraId="61CCEF3C" w14:textId="77777777" w:rsidR="000B3359" w:rsidRDefault="000B3359" w:rsidP="00F230C1">
      <w:pPr>
        <w:jc w:val="both"/>
        <w:rPr>
          <w:rFonts w:ascii="Arial" w:hAnsi="Arial" w:cs="Arial"/>
          <w:noProof/>
          <w:sz w:val="22"/>
          <w:szCs w:val="22"/>
        </w:rPr>
      </w:pPr>
    </w:p>
    <w:p w14:paraId="0E02BF65" w14:textId="77777777" w:rsidR="000B3359" w:rsidRDefault="000B3359" w:rsidP="00F230C1">
      <w:pPr>
        <w:jc w:val="both"/>
        <w:rPr>
          <w:rFonts w:ascii="Arial" w:hAnsi="Arial" w:cs="Arial"/>
          <w:noProof/>
          <w:sz w:val="22"/>
          <w:szCs w:val="22"/>
        </w:rPr>
      </w:pPr>
    </w:p>
    <w:p w14:paraId="1A753D11" w14:textId="77777777" w:rsidR="00F230C1" w:rsidRPr="00FB2809" w:rsidRDefault="00F230C1" w:rsidP="00F230C1">
      <w:pPr>
        <w:jc w:val="both"/>
        <w:rPr>
          <w:rFonts w:ascii="Arial" w:hAnsi="Arial" w:cs="Arial"/>
          <w:b/>
          <w:noProof/>
          <w:sz w:val="22"/>
          <w:szCs w:val="22"/>
        </w:rPr>
      </w:pPr>
      <w:r w:rsidRPr="00FB2809">
        <w:rPr>
          <w:rFonts w:ascii="Arial" w:hAnsi="Arial" w:cs="Arial"/>
          <w:b/>
          <w:noProof/>
          <w:sz w:val="22"/>
          <w:szCs w:val="22"/>
        </w:rPr>
        <w:t>Prijava sadržava obvezne obrasce vlastoručno potpisane od stran</w:t>
      </w:r>
      <w:r w:rsidR="00A87726" w:rsidRPr="00FB2809">
        <w:rPr>
          <w:rFonts w:ascii="Arial" w:hAnsi="Arial" w:cs="Arial"/>
          <w:b/>
          <w:noProof/>
          <w:sz w:val="22"/>
          <w:szCs w:val="22"/>
        </w:rPr>
        <w:t xml:space="preserve">e </w:t>
      </w:r>
      <w:r w:rsidR="000B3359" w:rsidRPr="00FB2809">
        <w:rPr>
          <w:rFonts w:ascii="Arial" w:hAnsi="Arial" w:cs="Arial"/>
          <w:b/>
          <w:noProof/>
          <w:sz w:val="22"/>
          <w:szCs w:val="22"/>
        </w:rPr>
        <w:t>ovlaštene osobe podnositelja za</w:t>
      </w:r>
      <w:r w:rsidR="00FB2809">
        <w:rPr>
          <w:rFonts w:ascii="Arial" w:hAnsi="Arial" w:cs="Arial"/>
          <w:b/>
          <w:noProof/>
          <w:sz w:val="22"/>
          <w:szCs w:val="22"/>
        </w:rPr>
        <w:t>htjeva i voditelja programa/</w:t>
      </w:r>
      <w:r w:rsidR="000B3359" w:rsidRPr="00FB2809">
        <w:rPr>
          <w:rFonts w:ascii="Arial" w:hAnsi="Arial" w:cs="Arial"/>
          <w:b/>
          <w:noProof/>
          <w:sz w:val="22"/>
          <w:szCs w:val="22"/>
        </w:rPr>
        <w:t>projekta</w:t>
      </w:r>
      <w:r w:rsidRPr="00FB2809">
        <w:rPr>
          <w:rFonts w:ascii="Arial" w:hAnsi="Arial" w:cs="Arial"/>
          <w:b/>
          <w:noProof/>
          <w:sz w:val="22"/>
          <w:szCs w:val="22"/>
        </w:rPr>
        <w:t xml:space="preserve"> i ovjerene službenim pečatom organizacije. </w:t>
      </w:r>
    </w:p>
    <w:p w14:paraId="1EB47192" w14:textId="77777777" w:rsidR="005C5E37" w:rsidRPr="00DB6342" w:rsidRDefault="005C5E37" w:rsidP="000A373E">
      <w:pPr>
        <w:jc w:val="both"/>
        <w:rPr>
          <w:rFonts w:ascii="Arial" w:hAnsi="Arial" w:cs="Arial"/>
          <w:noProof/>
          <w:sz w:val="22"/>
          <w:szCs w:val="22"/>
        </w:rPr>
      </w:pPr>
    </w:p>
    <w:p w14:paraId="0B75B0F4" w14:textId="22FBFAC8" w:rsidR="00F230C1" w:rsidRPr="00D613B5" w:rsidRDefault="00F230C1" w:rsidP="000A373E">
      <w:pPr>
        <w:jc w:val="both"/>
        <w:rPr>
          <w:rFonts w:ascii="Arial" w:hAnsi="Arial" w:cs="Arial"/>
          <w:noProof/>
          <w:color w:val="auto"/>
          <w:sz w:val="22"/>
          <w:szCs w:val="22"/>
        </w:rPr>
      </w:pPr>
      <w:r w:rsidRPr="00D613B5">
        <w:rPr>
          <w:rFonts w:ascii="Arial" w:hAnsi="Arial" w:cs="Arial"/>
          <w:noProof/>
          <w:color w:val="auto"/>
          <w:sz w:val="22"/>
          <w:szCs w:val="22"/>
        </w:rPr>
        <w:t>Rok za prijavu na natječaj je</w:t>
      </w:r>
      <w:r w:rsidR="00D613B5" w:rsidRPr="00D613B5">
        <w:rPr>
          <w:rFonts w:ascii="Arial" w:hAnsi="Arial" w:cs="Arial"/>
          <w:noProof/>
          <w:color w:val="auto"/>
          <w:sz w:val="22"/>
          <w:szCs w:val="22"/>
        </w:rPr>
        <w:t xml:space="preserve"> </w:t>
      </w:r>
      <w:r w:rsidR="006913E8">
        <w:rPr>
          <w:rFonts w:ascii="Arial" w:hAnsi="Arial" w:cs="Arial"/>
          <w:noProof/>
          <w:color w:val="auto"/>
          <w:sz w:val="22"/>
          <w:szCs w:val="22"/>
        </w:rPr>
        <w:t>27</w:t>
      </w:r>
      <w:r w:rsidR="00827075" w:rsidRPr="00827075">
        <w:rPr>
          <w:rFonts w:ascii="Arial" w:hAnsi="Arial" w:cs="Arial"/>
          <w:noProof/>
          <w:color w:val="auto"/>
          <w:sz w:val="22"/>
          <w:szCs w:val="22"/>
        </w:rPr>
        <w:t xml:space="preserve">. </w:t>
      </w:r>
      <w:r w:rsidR="0017579C" w:rsidRPr="00827075">
        <w:rPr>
          <w:rFonts w:ascii="Arial" w:hAnsi="Arial" w:cs="Arial"/>
          <w:noProof/>
          <w:color w:val="auto"/>
          <w:sz w:val="22"/>
          <w:szCs w:val="22"/>
        </w:rPr>
        <w:t>ožujak</w:t>
      </w:r>
      <w:r w:rsidR="004746BC" w:rsidRPr="00827075">
        <w:rPr>
          <w:rFonts w:ascii="Arial" w:hAnsi="Arial" w:cs="Arial"/>
          <w:noProof/>
          <w:color w:val="auto"/>
          <w:sz w:val="22"/>
          <w:szCs w:val="22"/>
        </w:rPr>
        <w:t xml:space="preserve"> 202</w:t>
      </w:r>
      <w:r w:rsidR="0017579C" w:rsidRPr="00827075">
        <w:rPr>
          <w:rFonts w:ascii="Arial" w:hAnsi="Arial" w:cs="Arial"/>
          <w:noProof/>
          <w:color w:val="auto"/>
          <w:sz w:val="22"/>
          <w:szCs w:val="22"/>
        </w:rPr>
        <w:t>4</w:t>
      </w:r>
      <w:r w:rsidR="00613806" w:rsidRPr="00827075">
        <w:rPr>
          <w:rFonts w:ascii="Arial" w:hAnsi="Arial" w:cs="Arial"/>
          <w:noProof/>
          <w:color w:val="auto"/>
          <w:sz w:val="22"/>
          <w:szCs w:val="22"/>
        </w:rPr>
        <w:t>. godine</w:t>
      </w:r>
      <w:r w:rsidRPr="00827075">
        <w:rPr>
          <w:rFonts w:ascii="Arial" w:hAnsi="Arial" w:cs="Arial"/>
          <w:noProof/>
          <w:color w:val="auto"/>
          <w:sz w:val="22"/>
          <w:szCs w:val="22"/>
        </w:rPr>
        <w:t>.</w:t>
      </w:r>
    </w:p>
    <w:p w14:paraId="3D123BFC" w14:textId="77777777" w:rsidR="00F230C1" w:rsidRPr="00DB6342" w:rsidRDefault="00F230C1" w:rsidP="000A373E">
      <w:pPr>
        <w:jc w:val="both"/>
        <w:rPr>
          <w:rFonts w:ascii="Arial" w:hAnsi="Arial" w:cs="Arial"/>
          <w:noProof/>
          <w:sz w:val="22"/>
          <w:szCs w:val="22"/>
        </w:rPr>
      </w:pPr>
    </w:p>
    <w:p w14:paraId="7F9406FD" w14:textId="77777777" w:rsidR="00F230C1" w:rsidRPr="00DB6342" w:rsidRDefault="00F230C1" w:rsidP="000A373E">
      <w:pPr>
        <w:jc w:val="both"/>
        <w:rPr>
          <w:rFonts w:ascii="Arial" w:hAnsi="Arial" w:cs="Arial"/>
          <w:noProof/>
          <w:sz w:val="22"/>
          <w:szCs w:val="22"/>
        </w:rPr>
      </w:pPr>
      <w:r w:rsidRPr="00DB6342">
        <w:rPr>
          <w:rFonts w:ascii="Arial" w:hAnsi="Arial" w:cs="Arial"/>
          <w:noProof/>
          <w:sz w:val="22"/>
          <w:szCs w:val="22"/>
        </w:rPr>
        <w:t>Sve prijave poslane izvan roka neće biti uzete u razmatranje.</w:t>
      </w:r>
    </w:p>
    <w:p w14:paraId="6CDD0CF2" w14:textId="77777777" w:rsidR="005F47F3" w:rsidRPr="00DB6342" w:rsidRDefault="005F47F3" w:rsidP="000A373E">
      <w:pPr>
        <w:jc w:val="both"/>
        <w:rPr>
          <w:rFonts w:ascii="Arial" w:hAnsi="Arial" w:cs="Arial"/>
          <w:noProof/>
          <w:sz w:val="22"/>
          <w:szCs w:val="22"/>
        </w:rPr>
      </w:pPr>
    </w:p>
    <w:p w14:paraId="774695A0" w14:textId="77777777" w:rsidR="0090179F" w:rsidRPr="00DB6342" w:rsidRDefault="0090179F" w:rsidP="000A373E">
      <w:pPr>
        <w:spacing w:after="120"/>
        <w:jc w:val="both"/>
        <w:outlineLvl w:val="0"/>
        <w:rPr>
          <w:rFonts w:ascii="Arial" w:hAnsi="Arial" w:cs="Arial"/>
          <w:noProof/>
          <w:sz w:val="22"/>
          <w:szCs w:val="22"/>
          <w:lang w:eastAsia="en-GB"/>
        </w:rPr>
      </w:pPr>
      <w:r w:rsidRPr="00DB6342">
        <w:rPr>
          <w:rFonts w:ascii="Arial" w:hAnsi="Arial" w:cs="Arial"/>
          <w:noProof/>
          <w:sz w:val="22"/>
          <w:szCs w:val="22"/>
          <w:lang w:eastAsia="en-GB"/>
        </w:rPr>
        <w:t xml:space="preserve">Sva pitanja vezana uz ovaj Javni natječaj mogu se postaviti isključivo elektroničkim putem, slanjem upita na adresu elektroničke pošte: </w:t>
      </w:r>
      <w:hyperlink r:id="rId11" w:history="1">
        <w:r w:rsidRPr="00DB6342">
          <w:rPr>
            <w:rStyle w:val="Hiperveza"/>
            <w:rFonts w:ascii="Arial" w:hAnsi="Arial" w:cs="Arial"/>
            <w:noProof/>
            <w:sz w:val="22"/>
            <w:szCs w:val="22"/>
            <w:lang w:eastAsia="en-GB"/>
          </w:rPr>
          <w:t>gospodarstvo@istra-istria.hr</w:t>
        </w:r>
      </w:hyperlink>
      <w:r w:rsidRPr="00DB6342">
        <w:rPr>
          <w:rFonts w:ascii="Arial" w:hAnsi="Arial" w:cs="Arial"/>
          <w:noProof/>
          <w:sz w:val="22"/>
          <w:szCs w:val="22"/>
          <w:lang w:eastAsia="en-GB"/>
        </w:rPr>
        <w:t xml:space="preserve">  i to najkasnije 15 dana prije isteka natječaja.</w:t>
      </w:r>
    </w:p>
    <w:p w14:paraId="69E702C0" w14:textId="77777777" w:rsidR="00A7468C" w:rsidRPr="00DB6342" w:rsidRDefault="00F230C1" w:rsidP="000A373E">
      <w:pPr>
        <w:spacing w:after="120"/>
        <w:jc w:val="both"/>
        <w:outlineLvl w:val="0"/>
        <w:rPr>
          <w:rFonts w:ascii="Arial" w:hAnsi="Arial" w:cs="Arial"/>
          <w:noProof/>
          <w:sz w:val="22"/>
          <w:szCs w:val="22"/>
          <w:lang w:eastAsia="en-GB"/>
        </w:rPr>
      </w:pPr>
      <w:r w:rsidRPr="00DB6342">
        <w:rPr>
          <w:rFonts w:ascii="Arial" w:hAnsi="Arial" w:cs="Arial"/>
          <w:noProof/>
          <w:sz w:val="22"/>
          <w:szCs w:val="22"/>
          <w:lang w:eastAsia="en-GB"/>
        </w:rPr>
        <w:t>Odgovori na pojedine upite u najkraćem mogućem roku poslat će se izravno na adrese onih koji su pitanja postavili</w:t>
      </w:r>
      <w:r w:rsidR="007D37A8" w:rsidRPr="00DB6342">
        <w:rPr>
          <w:rFonts w:ascii="Arial" w:hAnsi="Arial" w:cs="Arial"/>
          <w:noProof/>
          <w:sz w:val="22"/>
          <w:szCs w:val="22"/>
          <w:lang w:eastAsia="en-GB"/>
        </w:rPr>
        <w:t>.</w:t>
      </w:r>
    </w:p>
    <w:p w14:paraId="5E6161AE" w14:textId="77777777" w:rsidR="00C0264E" w:rsidRPr="00DB6342" w:rsidRDefault="001B5C45" w:rsidP="000A373E">
      <w:pPr>
        <w:jc w:val="both"/>
        <w:rPr>
          <w:rFonts w:ascii="Arial" w:hAnsi="Arial" w:cs="Arial"/>
          <w:color w:val="auto"/>
          <w:kern w:val="0"/>
          <w:sz w:val="22"/>
          <w:szCs w:val="22"/>
        </w:rPr>
      </w:pPr>
      <w:r w:rsidRPr="00DB6342">
        <w:rPr>
          <w:rFonts w:ascii="Arial" w:hAnsi="Arial" w:cs="Arial"/>
          <w:color w:val="auto"/>
          <w:kern w:val="0"/>
          <w:sz w:val="22"/>
          <w:szCs w:val="22"/>
        </w:rPr>
        <w:t xml:space="preserve">Za sva pitanja koja nisu definirana </w:t>
      </w:r>
      <w:r w:rsidR="00093EB4" w:rsidRPr="00DB6342">
        <w:rPr>
          <w:rFonts w:ascii="Arial" w:hAnsi="Arial" w:cs="Arial"/>
          <w:color w:val="auto"/>
          <w:kern w:val="0"/>
          <w:sz w:val="22"/>
          <w:szCs w:val="22"/>
        </w:rPr>
        <w:t>J</w:t>
      </w:r>
      <w:r w:rsidR="00C0264E" w:rsidRPr="00DB6342">
        <w:rPr>
          <w:rFonts w:ascii="Arial" w:hAnsi="Arial" w:cs="Arial"/>
          <w:color w:val="auto"/>
          <w:kern w:val="0"/>
          <w:sz w:val="22"/>
          <w:szCs w:val="22"/>
        </w:rPr>
        <w:t>avn</w:t>
      </w:r>
      <w:r w:rsidRPr="00DB6342">
        <w:rPr>
          <w:rFonts w:ascii="Arial" w:hAnsi="Arial" w:cs="Arial"/>
          <w:color w:val="auto"/>
          <w:kern w:val="0"/>
          <w:sz w:val="22"/>
          <w:szCs w:val="22"/>
        </w:rPr>
        <w:t>im</w:t>
      </w:r>
      <w:r w:rsidR="00C0264E" w:rsidRPr="00DB6342">
        <w:rPr>
          <w:rFonts w:ascii="Arial" w:hAnsi="Arial" w:cs="Arial"/>
          <w:color w:val="auto"/>
          <w:kern w:val="0"/>
          <w:sz w:val="22"/>
          <w:szCs w:val="22"/>
        </w:rPr>
        <w:t xml:space="preserve"> </w:t>
      </w:r>
      <w:r w:rsidR="00093EB4" w:rsidRPr="00DB6342">
        <w:rPr>
          <w:rFonts w:ascii="Arial" w:hAnsi="Arial" w:cs="Arial"/>
          <w:color w:val="auto"/>
          <w:kern w:val="0"/>
          <w:sz w:val="22"/>
          <w:szCs w:val="22"/>
        </w:rPr>
        <w:t>poziv</w:t>
      </w:r>
      <w:r w:rsidRPr="00DB6342">
        <w:rPr>
          <w:rFonts w:ascii="Arial" w:hAnsi="Arial" w:cs="Arial"/>
          <w:color w:val="auto"/>
          <w:kern w:val="0"/>
          <w:sz w:val="22"/>
          <w:szCs w:val="22"/>
        </w:rPr>
        <w:t>om</w:t>
      </w:r>
      <w:r w:rsidR="00093EB4" w:rsidRPr="00DB6342">
        <w:rPr>
          <w:rFonts w:ascii="Arial" w:hAnsi="Arial" w:cs="Arial"/>
          <w:color w:val="auto"/>
          <w:kern w:val="0"/>
          <w:sz w:val="22"/>
          <w:szCs w:val="22"/>
        </w:rPr>
        <w:t xml:space="preserve"> i U</w:t>
      </w:r>
      <w:r w:rsidR="00C0264E" w:rsidRPr="00DB6342">
        <w:rPr>
          <w:rFonts w:ascii="Arial" w:hAnsi="Arial" w:cs="Arial"/>
          <w:color w:val="auto"/>
          <w:kern w:val="0"/>
          <w:sz w:val="22"/>
          <w:szCs w:val="22"/>
        </w:rPr>
        <w:t>puta</w:t>
      </w:r>
      <w:r w:rsidR="00093EB4" w:rsidRPr="00DB6342">
        <w:rPr>
          <w:rFonts w:ascii="Arial" w:hAnsi="Arial" w:cs="Arial"/>
          <w:color w:val="auto"/>
          <w:kern w:val="0"/>
          <w:sz w:val="22"/>
          <w:szCs w:val="22"/>
        </w:rPr>
        <w:t>ma</w:t>
      </w:r>
      <w:r w:rsidR="00C0264E" w:rsidRPr="00DB6342">
        <w:rPr>
          <w:rFonts w:ascii="Arial" w:hAnsi="Arial" w:cs="Arial"/>
          <w:color w:val="auto"/>
          <w:kern w:val="0"/>
          <w:sz w:val="22"/>
          <w:szCs w:val="22"/>
        </w:rPr>
        <w:t xml:space="preserve"> za pr</w:t>
      </w:r>
      <w:r w:rsidR="00093EB4" w:rsidRPr="00DB6342">
        <w:rPr>
          <w:rFonts w:ascii="Arial" w:hAnsi="Arial" w:cs="Arial"/>
          <w:color w:val="auto"/>
          <w:kern w:val="0"/>
          <w:sz w:val="22"/>
          <w:szCs w:val="22"/>
        </w:rPr>
        <w:t xml:space="preserve">ijavitelje relevantna je </w:t>
      </w:r>
      <w:r w:rsidRPr="00DB6342">
        <w:rPr>
          <w:rFonts w:ascii="Arial" w:hAnsi="Arial" w:cs="Arial"/>
          <w:color w:val="auto"/>
          <w:sz w:val="22"/>
          <w:szCs w:val="22"/>
        </w:rPr>
        <w:t>Uredba o kriterijima, mjerilima i postupcima financiranja i ugovaranja programa i projekata od interesa za opće dobro koje provode udruge »Narodne novine«, broj</w:t>
      </w:r>
      <w:r w:rsidR="005D2B88" w:rsidRPr="00DB6342">
        <w:rPr>
          <w:rFonts w:ascii="Arial" w:hAnsi="Arial" w:cs="Arial"/>
          <w:color w:val="auto"/>
          <w:sz w:val="22"/>
          <w:szCs w:val="22"/>
        </w:rPr>
        <w:t xml:space="preserve"> 26/15</w:t>
      </w:r>
      <w:r w:rsidR="00FB2809">
        <w:rPr>
          <w:rFonts w:ascii="Arial" w:hAnsi="Arial" w:cs="Arial"/>
          <w:color w:val="auto"/>
          <w:sz w:val="22"/>
          <w:szCs w:val="22"/>
        </w:rPr>
        <w:t xml:space="preserve"> i Uredba o izmjenama i dopunama uredbe o kriterijima, mjerilima i postupcima financiranja i ugovaranja programa i projekata od interesa za opće dobro koje provode udruge </w:t>
      </w:r>
      <w:r w:rsidR="00FB2809" w:rsidRPr="00DB6342">
        <w:rPr>
          <w:rFonts w:ascii="Arial" w:hAnsi="Arial" w:cs="Arial"/>
          <w:color w:val="auto"/>
          <w:sz w:val="22"/>
          <w:szCs w:val="22"/>
        </w:rPr>
        <w:t>»Narodne novine«, broj</w:t>
      </w:r>
      <w:r w:rsidR="00FB2809">
        <w:rPr>
          <w:rFonts w:ascii="Arial" w:hAnsi="Arial" w:cs="Arial"/>
          <w:color w:val="auto"/>
          <w:sz w:val="22"/>
          <w:szCs w:val="22"/>
        </w:rPr>
        <w:t xml:space="preserve"> 37/21</w:t>
      </w:r>
      <w:r w:rsidRPr="00DB6342">
        <w:rPr>
          <w:rFonts w:ascii="Arial" w:hAnsi="Arial" w:cs="Arial"/>
          <w:color w:val="auto"/>
          <w:sz w:val="22"/>
          <w:szCs w:val="22"/>
        </w:rPr>
        <w:t>)</w:t>
      </w:r>
      <w:r w:rsidR="008C4FE7" w:rsidRPr="00DB6342">
        <w:rPr>
          <w:rFonts w:ascii="Arial" w:hAnsi="Arial" w:cs="Arial"/>
          <w:color w:val="auto"/>
          <w:sz w:val="22"/>
          <w:szCs w:val="22"/>
        </w:rPr>
        <w:t>.</w:t>
      </w:r>
    </w:p>
    <w:p w14:paraId="58ED398F" w14:textId="77777777" w:rsidR="00191A4A" w:rsidRDefault="00191A4A" w:rsidP="006932C7">
      <w:pPr>
        <w:rPr>
          <w:rFonts w:ascii="Arial" w:hAnsi="Arial" w:cs="Arial"/>
          <w:color w:val="auto"/>
          <w:sz w:val="22"/>
          <w:szCs w:val="22"/>
          <w:lang w:eastAsia="en-GB"/>
        </w:rPr>
      </w:pPr>
    </w:p>
    <w:p w14:paraId="1FC60BA0" w14:textId="77777777" w:rsidR="007D4613" w:rsidRPr="00DB6342" w:rsidRDefault="007D4613" w:rsidP="006932C7">
      <w:pPr>
        <w:rPr>
          <w:rFonts w:ascii="Arial" w:hAnsi="Arial" w:cs="Arial"/>
          <w:sz w:val="22"/>
          <w:szCs w:val="22"/>
          <w:lang w:eastAsia="en-GB"/>
        </w:rPr>
      </w:pPr>
    </w:p>
    <w:p w14:paraId="0BB8C974" w14:textId="77777777" w:rsidR="00D51205" w:rsidRPr="00DB6342" w:rsidRDefault="0054057B" w:rsidP="006932C7">
      <w:pPr>
        <w:rPr>
          <w:rFonts w:ascii="Arial" w:hAnsi="Arial" w:cs="Arial"/>
          <w:b/>
          <w:i/>
          <w:noProof/>
          <w:sz w:val="22"/>
          <w:szCs w:val="22"/>
        </w:rPr>
      </w:pPr>
      <w:bookmarkStart w:id="1" w:name="_Toc40507653"/>
      <w:bookmarkStart w:id="2" w:name="_Toc419712061"/>
      <w:r w:rsidRPr="00DB6342">
        <w:rPr>
          <w:rFonts w:ascii="Arial" w:hAnsi="Arial" w:cs="Arial"/>
          <w:noProof/>
          <w:sz w:val="22"/>
          <w:szCs w:val="22"/>
        </w:rPr>
        <w:t>2.5</w:t>
      </w:r>
      <w:bookmarkEnd w:id="1"/>
      <w:r w:rsidR="005F47F3" w:rsidRPr="00DB6342">
        <w:rPr>
          <w:rFonts w:ascii="Arial" w:hAnsi="Arial" w:cs="Arial"/>
          <w:noProof/>
          <w:sz w:val="22"/>
          <w:szCs w:val="22"/>
        </w:rPr>
        <w:t xml:space="preserve"> </w:t>
      </w:r>
      <w:r w:rsidR="00D51205" w:rsidRPr="00DB6342">
        <w:rPr>
          <w:rFonts w:ascii="Arial" w:hAnsi="Arial" w:cs="Arial"/>
          <w:noProof/>
          <w:sz w:val="22"/>
          <w:szCs w:val="22"/>
        </w:rPr>
        <w:t>PROCJENA PRIJAVA I DONOŠENJE ODLUKE O DODJELI SREDSTAVA</w:t>
      </w:r>
      <w:bookmarkEnd w:id="2"/>
    </w:p>
    <w:p w14:paraId="4B150FD4" w14:textId="77777777" w:rsidR="00D51205" w:rsidRPr="00DB6342" w:rsidRDefault="00D51205" w:rsidP="00D51205">
      <w:pPr>
        <w:pStyle w:val="Text1"/>
        <w:spacing w:after="0"/>
        <w:ind w:left="0"/>
        <w:rPr>
          <w:rFonts w:ascii="Arial" w:hAnsi="Arial" w:cs="Arial"/>
          <w:noProof/>
          <w:sz w:val="22"/>
          <w:szCs w:val="22"/>
          <w:lang w:val="hr-HR"/>
        </w:rPr>
      </w:pPr>
      <w:r w:rsidRPr="00DB6342">
        <w:rPr>
          <w:rFonts w:ascii="Arial" w:hAnsi="Arial" w:cs="Arial"/>
          <w:noProof/>
          <w:sz w:val="22"/>
          <w:szCs w:val="22"/>
          <w:lang w:val="hr-HR"/>
        </w:rPr>
        <w:t>Sve pristigle i zaprimljene prijave proći će kroz sljedeću proceduru:</w:t>
      </w:r>
    </w:p>
    <w:p w14:paraId="020D03B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(A) PREGLED PRIJAVA U ODNOSU NA PROPISANE UVJETE NATJEČAJA</w:t>
      </w:r>
    </w:p>
    <w:p w14:paraId="485388AC" w14:textId="77777777" w:rsidR="00D51205" w:rsidRPr="00DB6342" w:rsidRDefault="00D51205" w:rsidP="006B61A4">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Davatelj financijskih sredstava ustrojava posebno tijelo za provjeru propisanih uvjeta natječaja</w:t>
      </w:r>
      <w:r w:rsidR="00BC1AE0" w:rsidRPr="00DB6342">
        <w:rPr>
          <w:rFonts w:ascii="Arial" w:hAnsi="Arial" w:cs="Arial"/>
          <w:noProof/>
          <w:sz w:val="22"/>
          <w:szCs w:val="22"/>
          <w:lang w:val="hr-HR"/>
        </w:rPr>
        <w:t>, odnosno Povjerenstvo za pripremu i provedbu natječajnog postupka te provjeru</w:t>
      </w:r>
      <w:r w:rsidR="007D4613">
        <w:rPr>
          <w:rFonts w:ascii="Arial" w:hAnsi="Arial" w:cs="Arial"/>
          <w:noProof/>
          <w:sz w:val="22"/>
          <w:szCs w:val="22"/>
          <w:lang w:val="hr-HR"/>
        </w:rPr>
        <w:t xml:space="preserve"> </w:t>
      </w:r>
      <w:r w:rsidR="00BC1AE0" w:rsidRPr="00DB6342">
        <w:rPr>
          <w:rFonts w:ascii="Arial" w:hAnsi="Arial" w:cs="Arial"/>
          <w:noProof/>
          <w:sz w:val="22"/>
          <w:szCs w:val="22"/>
          <w:lang w:val="hr-HR"/>
        </w:rPr>
        <w:t>ispunjavanja propisanih (formalnih) uvjeta natječaja</w:t>
      </w:r>
      <w:r w:rsidRPr="00DB6342">
        <w:rPr>
          <w:rFonts w:ascii="Arial" w:hAnsi="Arial" w:cs="Arial"/>
          <w:noProof/>
          <w:sz w:val="22"/>
          <w:szCs w:val="22"/>
          <w:lang w:val="hr-HR"/>
        </w:rPr>
        <w:t xml:space="preserve"> (dalje: </w:t>
      </w:r>
      <w:r w:rsidR="00946C22" w:rsidRPr="00DB6342">
        <w:rPr>
          <w:rFonts w:ascii="Arial" w:hAnsi="Arial" w:cs="Arial"/>
          <w:noProof/>
          <w:sz w:val="22"/>
          <w:szCs w:val="22"/>
          <w:lang w:val="hr-HR"/>
        </w:rPr>
        <w:t>Tehničko Povjerenstvo</w:t>
      </w:r>
      <w:r w:rsidRPr="00DB6342">
        <w:rPr>
          <w:rFonts w:ascii="Arial" w:hAnsi="Arial" w:cs="Arial"/>
          <w:noProof/>
          <w:sz w:val="22"/>
          <w:szCs w:val="22"/>
          <w:lang w:val="hr-HR"/>
        </w:rPr>
        <w:t xml:space="preserve">). </w:t>
      </w:r>
      <w:r w:rsidR="00946C22" w:rsidRPr="00DB6342">
        <w:rPr>
          <w:rFonts w:ascii="Arial" w:hAnsi="Arial" w:cs="Arial"/>
          <w:noProof/>
          <w:sz w:val="22"/>
          <w:szCs w:val="22"/>
          <w:lang w:val="hr-HR"/>
        </w:rPr>
        <w:t>Tehničko Povjerenstvo</w:t>
      </w:r>
      <w:r w:rsidR="00DD5E88" w:rsidRPr="00DB6342">
        <w:rPr>
          <w:rFonts w:ascii="Arial" w:hAnsi="Arial" w:cs="Arial"/>
          <w:noProof/>
          <w:sz w:val="22"/>
          <w:szCs w:val="22"/>
          <w:lang w:val="hr-HR"/>
        </w:rPr>
        <w:t xml:space="preserve"> provjera</w:t>
      </w:r>
      <w:r w:rsidR="00946C22" w:rsidRPr="00DB6342">
        <w:rPr>
          <w:rFonts w:ascii="Arial" w:hAnsi="Arial" w:cs="Arial"/>
          <w:noProof/>
          <w:sz w:val="22"/>
          <w:szCs w:val="22"/>
          <w:lang w:val="hr-HR"/>
        </w:rPr>
        <w:t>va</w:t>
      </w:r>
      <w:r w:rsidR="00DD5E88" w:rsidRPr="00DB6342">
        <w:rPr>
          <w:rFonts w:ascii="Arial" w:hAnsi="Arial" w:cs="Arial"/>
          <w:noProof/>
          <w:sz w:val="22"/>
          <w:szCs w:val="22"/>
          <w:lang w:val="hr-HR"/>
        </w:rPr>
        <w:t xml:space="preserve"> slijedeće:</w:t>
      </w:r>
    </w:p>
    <w:p w14:paraId="47AF137D" w14:textId="77777777" w:rsidR="005D2B88" w:rsidRPr="00DB6342" w:rsidRDefault="005D2B88" w:rsidP="00925DB1">
      <w:pPr>
        <w:jc w:val="both"/>
        <w:rPr>
          <w:rFonts w:ascii="Arial" w:hAnsi="Arial" w:cs="Arial"/>
          <w:noProof/>
          <w:color w:val="auto"/>
          <w:sz w:val="22"/>
          <w:szCs w:val="22"/>
        </w:rPr>
      </w:pPr>
    </w:p>
    <w:p w14:paraId="228B8D8F"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evidentira </w:t>
      </w:r>
      <w:r w:rsidR="00925DB1">
        <w:rPr>
          <w:rFonts w:ascii="Arial" w:hAnsi="Arial" w:cs="Arial"/>
          <w:noProof/>
          <w:color w:val="auto"/>
          <w:sz w:val="22"/>
          <w:szCs w:val="22"/>
        </w:rPr>
        <w:t>prijave</w:t>
      </w:r>
      <w:r w:rsidRPr="00DB6342">
        <w:rPr>
          <w:rFonts w:ascii="Arial" w:hAnsi="Arial" w:cs="Arial"/>
          <w:noProof/>
          <w:color w:val="auto"/>
          <w:sz w:val="22"/>
          <w:szCs w:val="22"/>
        </w:rPr>
        <w:t xml:space="preserve"> i svakoj prijavi dodjeljuje evidencijski ili urudžbeni broj,</w:t>
      </w:r>
    </w:p>
    <w:p w14:paraId="5EC2770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prijava dostavljena na pravi natječaj ili javni poziv i u zadanom roku,</w:t>
      </w:r>
    </w:p>
    <w:p w14:paraId="655DE7DD"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dostavljeni, potpisani i ovjereni svi obvezni obrasci i ostali obvezni prilozi utvrđeni natječajem,</w:t>
      </w:r>
    </w:p>
    <w:p w14:paraId="5E9507B0"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je zatraženi iznos sredstava unutar financijskih pragova postavljenih u natječaju ili javnom pozivu,</w:t>
      </w:r>
    </w:p>
    <w:p w14:paraId="1654D530"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ako je primjenjivo, utvrđuje da li je lokacija provedbe projekta prihvatljiva,</w:t>
      </w:r>
    </w:p>
    <w:p w14:paraId="4F835BA4"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 xml:space="preserve">ako je primjenjivo, utvrđuje da li su prijavitelj i partner prihvatljivi sukladno uputama za prijavitelje natječaja, </w:t>
      </w:r>
    </w:p>
    <w:p w14:paraId="7D5F8E2C" w14:textId="77777777" w:rsidR="005D2B88" w:rsidRPr="00DB6342" w:rsidRDefault="005D2B88" w:rsidP="005D2B88">
      <w:pPr>
        <w:numPr>
          <w:ilvl w:val="0"/>
          <w:numId w:val="16"/>
        </w:numPr>
        <w:jc w:val="both"/>
        <w:rPr>
          <w:rFonts w:ascii="Arial" w:hAnsi="Arial" w:cs="Arial"/>
          <w:noProof/>
          <w:color w:val="auto"/>
          <w:sz w:val="22"/>
          <w:szCs w:val="22"/>
        </w:rPr>
      </w:pPr>
      <w:r w:rsidRPr="00DB6342">
        <w:rPr>
          <w:rFonts w:ascii="Arial" w:hAnsi="Arial" w:cs="Arial"/>
          <w:noProof/>
          <w:color w:val="auto"/>
          <w:sz w:val="22"/>
          <w:szCs w:val="22"/>
        </w:rPr>
        <w:t>utvrđuje da li su ispunjeni ostali formalni uvjeti natječaja.</w:t>
      </w:r>
    </w:p>
    <w:p w14:paraId="55DE27E4" w14:textId="77777777" w:rsidR="005D2B88" w:rsidRPr="00DB6342" w:rsidRDefault="005D2B88" w:rsidP="006B61A4">
      <w:pPr>
        <w:jc w:val="both"/>
        <w:rPr>
          <w:rFonts w:ascii="Arial" w:hAnsi="Arial" w:cs="Arial"/>
          <w:noProof/>
          <w:color w:val="auto"/>
          <w:sz w:val="22"/>
          <w:szCs w:val="22"/>
        </w:rPr>
      </w:pPr>
    </w:p>
    <w:p w14:paraId="46AD440C" w14:textId="77777777" w:rsidR="00D51205" w:rsidRPr="00DB6342" w:rsidRDefault="00D51205" w:rsidP="006B61A4">
      <w:pPr>
        <w:jc w:val="both"/>
        <w:rPr>
          <w:rFonts w:ascii="Arial" w:hAnsi="Arial" w:cs="Arial"/>
          <w:noProof/>
          <w:sz w:val="22"/>
          <w:szCs w:val="22"/>
        </w:rPr>
      </w:pPr>
      <w:r w:rsidRPr="00DB6342">
        <w:rPr>
          <w:rFonts w:ascii="Arial" w:hAnsi="Arial" w:cs="Arial"/>
          <w:noProof/>
          <w:sz w:val="22"/>
          <w:szCs w:val="22"/>
        </w:rPr>
        <w:t xml:space="preserve">Nakon provjere svih pristiglih i zaprimljenih prijava u odnosu na propisane uvjete natječaja, </w:t>
      </w:r>
      <w:r w:rsidR="007D37A8" w:rsidRPr="00DB6342">
        <w:rPr>
          <w:rFonts w:ascii="Arial" w:hAnsi="Arial" w:cs="Arial"/>
          <w:noProof/>
          <w:sz w:val="22"/>
          <w:szCs w:val="22"/>
        </w:rPr>
        <w:t>T</w:t>
      </w:r>
      <w:r w:rsidR="00946C22" w:rsidRPr="00DB6342">
        <w:rPr>
          <w:rFonts w:ascii="Arial" w:hAnsi="Arial" w:cs="Arial"/>
          <w:noProof/>
          <w:sz w:val="22"/>
          <w:szCs w:val="22"/>
        </w:rPr>
        <w:t xml:space="preserve">ehničko povjerenstvo </w:t>
      </w:r>
      <w:r w:rsidRPr="00DB6342">
        <w:rPr>
          <w:rFonts w:ascii="Arial" w:hAnsi="Arial" w:cs="Arial"/>
          <w:noProof/>
          <w:sz w:val="22"/>
          <w:szCs w:val="22"/>
        </w:rPr>
        <w:t>izrađuje popis svih prijavitelja koji su zadovoljili propisane uvjete, čije se prijave stoga upućuju na procjenu kvalitete, kao i popis svih prijavitelja koji nisu zadovoljili propisane uvjete natječaja.</w:t>
      </w:r>
    </w:p>
    <w:p w14:paraId="0018619F" w14:textId="77777777" w:rsidR="009D6C47" w:rsidRPr="00DB6342" w:rsidRDefault="009D6C47" w:rsidP="006B61A4">
      <w:pPr>
        <w:jc w:val="both"/>
        <w:rPr>
          <w:rFonts w:ascii="Arial" w:hAnsi="Arial" w:cs="Arial"/>
          <w:noProof/>
          <w:color w:val="auto"/>
          <w:sz w:val="22"/>
          <w:szCs w:val="22"/>
        </w:rPr>
      </w:pPr>
    </w:p>
    <w:p w14:paraId="4265BB65" w14:textId="77777777" w:rsidR="009D6C47" w:rsidRPr="00DB6342" w:rsidRDefault="00357E17" w:rsidP="006B61A4">
      <w:pPr>
        <w:jc w:val="both"/>
        <w:rPr>
          <w:rFonts w:ascii="Arial" w:hAnsi="Arial" w:cs="Arial"/>
          <w:noProof/>
          <w:color w:val="auto"/>
          <w:sz w:val="22"/>
          <w:szCs w:val="22"/>
        </w:rPr>
      </w:pPr>
      <w:r w:rsidRPr="00DB6342">
        <w:rPr>
          <w:rFonts w:ascii="Arial" w:hAnsi="Arial" w:cs="Arial"/>
          <w:noProof/>
          <w:color w:val="auto"/>
          <w:sz w:val="22"/>
          <w:szCs w:val="22"/>
        </w:rPr>
        <w:t>Ukoliko prijave imaju manje nedostatke koji ne utječu na sadržaj bitan za ocjenjivanje prijave, davatelj financijskih sredstava na prijedlog Tehničkog povjerenstva može zatražiti naknadno dopunjavanje, odnosno ispravljanje prijave potrebnim podacima i prilozima u roku 8 dana</w:t>
      </w:r>
      <w:r w:rsidR="007D4613">
        <w:rPr>
          <w:rFonts w:ascii="Arial" w:hAnsi="Arial" w:cs="Arial"/>
          <w:noProof/>
          <w:color w:val="auto"/>
          <w:sz w:val="22"/>
          <w:szCs w:val="22"/>
        </w:rPr>
        <w:t>.</w:t>
      </w:r>
    </w:p>
    <w:p w14:paraId="53D2F918" w14:textId="77777777" w:rsidR="009D6C47" w:rsidRPr="00DB6342" w:rsidRDefault="00946C22" w:rsidP="00D51205">
      <w:pPr>
        <w:pStyle w:val="Text1"/>
        <w:tabs>
          <w:tab w:val="left" w:pos="567"/>
          <w:tab w:val="left" w:pos="2608"/>
          <w:tab w:val="left" w:pos="3317"/>
        </w:tabs>
        <w:spacing w:before="120" w:after="120"/>
        <w:ind w:left="0"/>
        <w:rPr>
          <w:rFonts w:ascii="Arial" w:hAnsi="Arial" w:cs="Arial"/>
          <w:noProof/>
          <w:sz w:val="22"/>
          <w:szCs w:val="22"/>
          <w:lang w:val="hr-HR"/>
        </w:rPr>
      </w:pPr>
      <w:r w:rsidRPr="00DB6342">
        <w:rPr>
          <w:rFonts w:ascii="Arial" w:hAnsi="Arial" w:cs="Arial"/>
          <w:noProof/>
          <w:sz w:val="22"/>
          <w:szCs w:val="22"/>
          <w:lang w:val="hr-HR"/>
        </w:rPr>
        <w:t>D</w:t>
      </w:r>
      <w:r w:rsidR="00D51205" w:rsidRPr="00DB6342">
        <w:rPr>
          <w:rFonts w:ascii="Arial" w:hAnsi="Arial" w:cs="Arial"/>
          <w:noProof/>
          <w:sz w:val="22"/>
          <w:szCs w:val="22"/>
          <w:lang w:val="hr-HR"/>
        </w:rPr>
        <w:t>avatelj će pisanim putem obavjestiti sve prijavitelje koji nisu zadovoljili propisane uvjete o razlozima odbijanja njihove prijave.</w:t>
      </w:r>
      <w:r w:rsidR="009D6C47" w:rsidRPr="00DB6342">
        <w:rPr>
          <w:rFonts w:ascii="Arial" w:hAnsi="Arial" w:cs="Arial"/>
          <w:noProof/>
          <w:sz w:val="22"/>
          <w:szCs w:val="22"/>
          <w:lang w:val="hr-HR"/>
        </w:rPr>
        <w:t xml:space="preserve"> Prigovor na administrativni postupak moguće je izjaviti u roku 8 dana od dana primitka obavijesti.</w:t>
      </w:r>
    </w:p>
    <w:p w14:paraId="3D3F6256" w14:textId="1D2FF46D" w:rsidR="00E24C84" w:rsidRDefault="00E24C84" w:rsidP="00D51205">
      <w:pPr>
        <w:pStyle w:val="Text1"/>
        <w:tabs>
          <w:tab w:val="left" w:pos="567"/>
          <w:tab w:val="left" w:pos="2608"/>
          <w:tab w:val="left" w:pos="3317"/>
        </w:tabs>
        <w:spacing w:before="240"/>
        <w:ind w:left="0"/>
        <w:rPr>
          <w:rFonts w:ascii="Arial" w:hAnsi="Arial" w:cs="Arial"/>
          <w:b/>
          <w:noProof/>
          <w:sz w:val="22"/>
          <w:szCs w:val="22"/>
          <w:lang w:val="hr-HR"/>
        </w:rPr>
      </w:pPr>
    </w:p>
    <w:p w14:paraId="3A9EE954"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lastRenderedPageBreak/>
        <w:t xml:space="preserve">(B) PROCJENA PRIJAVA KOJE SU ZADOVOLJILE PROPISANE UVJETE NATJEČAJA </w:t>
      </w:r>
    </w:p>
    <w:p w14:paraId="7D6A120E"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Davatelj financijskih sredstava ustrojava Povjerenstvo za procjenu prijava </w:t>
      </w:r>
      <w:r w:rsidRPr="00DB6342">
        <w:rPr>
          <w:rFonts w:ascii="Arial" w:hAnsi="Arial" w:cs="Arial"/>
          <w:noProof/>
          <w:color w:val="auto"/>
          <w:sz w:val="22"/>
          <w:szCs w:val="22"/>
        </w:rPr>
        <w:t xml:space="preserve">(dalje: </w:t>
      </w:r>
      <w:r w:rsidR="00946C22" w:rsidRPr="00DB6342">
        <w:rPr>
          <w:rFonts w:ascii="Arial" w:hAnsi="Arial" w:cs="Arial"/>
          <w:noProof/>
          <w:color w:val="auto"/>
          <w:sz w:val="22"/>
          <w:szCs w:val="22"/>
        </w:rPr>
        <w:t xml:space="preserve">Stručno </w:t>
      </w:r>
      <w:r w:rsidRPr="00DB6342">
        <w:rPr>
          <w:rFonts w:ascii="Arial" w:hAnsi="Arial" w:cs="Arial"/>
          <w:noProof/>
          <w:color w:val="auto"/>
          <w:sz w:val="22"/>
          <w:szCs w:val="22"/>
        </w:rPr>
        <w:t>Povjerenstvo)</w:t>
      </w:r>
      <w:r w:rsidRPr="00DB6342">
        <w:rPr>
          <w:rFonts w:ascii="Arial" w:hAnsi="Arial" w:cs="Arial"/>
          <w:noProof/>
          <w:sz w:val="22"/>
          <w:szCs w:val="22"/>
        </w:rPr>
        <w:t xml:space="preserve"> koje se sastoji od 3 član</w:t>
      </w:r>
      <w:r w:rsidR="00DD5E88" w:rsidRPr="00DB6342">
        <w:rPr>
          <w:rFonts w:ascii="Arial" w:hAnsi="Arial" w:cs="Arial"/>
          <w:noProof/>
          <w:sz w:val="22"/>
          <w:szCs w:val="22"/>
        </w:rPr>
        <w:t>a</w:t>
      </w:r>
      <w:r w:rsidRPr="00DB6342">
        <w:rPr>
          <w:rFonts w:ascii="Arial" w:hAnsi="Arial" w:cs="Arial"/>
          <w:noProof/>
          <w:sz w:val="22"/>
          <w:szCs w:val="22"/>
        </w:rPr>
        <w:t>. Svaka pristigla i zaprimljena prijava</w:t>
      </w:r>
      <w:r w:rsidR="002C2027" w:rsidRPr="00DB6342">
        <w:rPr>
          <w:rFonts w:ascii="Arial" w:hAnsi="Arial" w:cs="Arial"/>
          <w:noProof/>
          <w:sz w:val="22"/>
          <w:szCs w:val="22"/>
        </w:rPr>
        <w:t xml:space="preserve"> koja je prošla provjeru propisanih uvjeta natječaja</w:t>
      </w:r>
      <w:r w:rsidRPr="00DB6342">
        <w:rPr>
          <w:rFonts w:ascii="Arial" w:hAnsi="Arial" w:cs="Arial"/>
          <w:noProof/>
          <w:sz w:val="22"/>
          <w:szCs w:val="22"/>
        </w:rPr>
        <w:t xml:space="preserve"> ocjenjuje se temeljem obrasca za procjenu </w:t>
      </w:r>
      <w:r w:rsidR="0012787B" w:rsidRPr="00DB6342">
        <w:rPr>
          <w:rFonts w:ascii="Arial" w:hAnsi="Arial" w:cs="Arial"/>
          <w:noProof/>
          <w:sz w:val="22"/>
          <w:szCs w:val="22"/>
        </w:rPr>
        <w:t>kvalitete prijave</w:t>
      </w:r>
      <w:r w:rsidRPr="00DB6342">
        <w:rPr>
          <w:rFonts w:ascii="Arial" w:hAnsi="Arial" w:cs="Arial"/>
          <w:noProof/>
          <w:sz w:val="22"/>
          <w:szCs w:val="22"/>
        </w:rPr>
        <w:t>.</w:t>
      </w:r>
    </w:p>
    <w:p w14:paraId="69439B6B" w14:textId="77777777" w:rsidR="00D51205" w:rsidRPr="00DB6342" w:rsidRDefault="00D51205" w:rsidP="00D51205">
      <w:pPr>
        <w:jc w:val="both"/>
        <w:rPr>
          <w:rFonts w:ascii="Arial" w:hAnsi="Arial" w:cs="Arial"/>
          <w:noProof/>
          <w:sz w:val="22"/>
          <w:szCs w:val="22"/>
        </w:rPr>
      </w:pPr>
    </w:p>
    <w:p w14:paraId="61AE4D48" w14:textId="77777777" w:rsidR="00D056A4" w:rsidRPr="00DB6342" w:rsidRDefault="00D51205" w:rsidP="00D056A4">
      <w:pPr>
        <w:jc w:val="both"/>
        <w:rPr>
          <w:rFonts w:ascii="Arial" w:hAnsi="Arial" w:cs="Arial"/>
          <w:noProof/>
          <w:sz w:val="22"/>
          <w:szCs w:val="22"/>
        </w:rPr>
      </w:pPr>
      <w:r w:rsidRPr="00DB6342">
        <w:rPr>
          <w:rFonts w:ascii="Arial" w:hAnsi="Arial" w:cs="Arial"/>
          <w:noProof/>
          <w:sz w:val="22"/>
          <w:szCs w:val="22"/>
        </w:rPr>
        <w:t xml:space="preserve">Temeljem provedene procjene prijava koje su zadovoljile propisane uvjete natječaja, </w:t>
      </w:r>
      <w:r w:rsidR="00946C22" w:rsidRPr="00DB6342">
        <w:rPr>
          <w:rFonts w:ascii="Arial" w:hAnsi="Arial" w:cs="Arial"/>
          <w:noProof/>
          <w:sz w:val="22"/>
          <w:szCs w:val="22"/>
        </w:rPr>
        <w:t xml:space="preserve">Stručno </w:t>
      </w:r>
      <w:r w:rsidRPr="00DB6342">
        <w:rPr>
          <w:rFonts w:ascii="Arial" w:hAnsi="Arial" w:cs="Arial"/>
          <w:noProof/>
          <w:sz w:val="22"/>
          <w:szCs w:val="22"/>
        </w:rPr>
        <w:t>Povjerenstvo će sastaviti privre</w:t>
      </w:r>
      <w:r w:rsidR="00946C22" w:rsidRPr="00DB6342">
        <w:rPr>
          <w:rFonts w:ascii="Arial" w:hAnsi="Arial" w:cs="Arial"/>
          <w:noProof/>
          <w:sz w:val="22"/>
          <w:szCs w:val="22"/>
        </w:rPr>
        <w:t>menu listu odabranih projekata/</w:t>
      </w:r>
      <w:r w:rsidRPr="00DB6342">
        <w:rPr>
          <w:rFonts w:ascii="Arial" w:hAnsi="Arial" w:cs="Arial"/>
          <w:noProof/>
          <w:sz w:val="22"/>
          <w:szCs w:val="22"/>
        </w:rPr>
        <w:t xml:space="preserve">programa prema bodovima koje su postigli u procesu procjene. Privremena lista sastoji se od prijava rangiranih prema broju bodova, čiji zatraženi iznos zajedno ne premašuje ukupni planirani iznos natječaja. Uz privremenu listu, temeljem bodova koje su ostvarile tijekom procjene, </w:t>
      </w:r>
      <w:r w:rsidR="003E5671" w:rsidRPr="00DB6342">
        <w:rPr>
          <w:rFonts w:ascii="Arial" w:hAnsi="Arial" w:cs="Arial"/>
          <w:noProof/>
          <w:sz w:val="22"/>
          <w:szCs w:val="22"/>
        </w:rPr>
        <w:t xml:space="preserve">Stručno </w:t>
      </w:r>
      <w:r w:rsidRPr="00DB6342">
        <w:rPr>
          <w:rFonts w:ascii="Arial" w:hAnsi="Arial" w:cs="Arial"/>
          <w:noProof/>
          <w:sz w:val="22"/>
          <w:szCs w:val="22"/>
        </w:rPr>
        <w:t>Povjerenstvo će sastaviti i rezervnu listu odabranih projekata/programa za dodjelu sredstava.</w:t>
      </w:r>
      <w:r w:rsidR="00EE6EE6" w:rsidRPr="00DB6342">
        <w:rPr>
          <w:rFonts w:ascii="Arial" w:hAnsi="Arial" w:cs="Arial"/>
          <w:noProof/>
          <w:sz w:val="22"/>
          <w:szCs w:val="22"/>
        </w:rPr>
        <w:t xml:space="preserve"> </w:t>
      </w:r>
    </w:p>
    <w:p w14:paraId="76D7B532" w14:textId="77777777" w:rsidR="00EE6EE6" w:rsidRPr="00DB6342" w:rsidRDefault="00EE6EE6" w:rsidP="00D056A4">
      <w:pPr>
        <w:jc w:val="both"/>
        <w:rPr>
          <w:rFonts w:ascii="Arial" w:hAnsi="Arial" w:cs="Arial"/>
          <w:noProof/>
          <w:sz w:val="22"/>
          <w:szCs w:val="22"/>
        </w:rPr>
      </w:pPr>
    </w:p>
    <w:p w14:paraId="4C4F2A89" w14:textId="77777777" w:rsidR="00EE6EE6" w:rsidRPr="00DB6342" w:rsidRDefault="00EE6EE6" w:rsidP="00D056A4">
      <w:pPr>
        <w:jc w:val="both"/>
        <w:rPr>
          <w:rFonts w:ascii="Arial" w:hAnsi="Arial" w:cs="Arial"/>
          <w:noProof/>
          <w:color w:val="auto"/>
          <w:sz w:val="22"/>
          <w:szCs w:val="22"/>
        </w:rPr>
      </w:pPr>
      <w:r w:rsidRPr="00DB6342">
        <w:rPr>
          <w:rFonts w:ascii="Arial" w:hAnsi="Arial" w:cs="Arial"/>
          <w:noProof/>
          <w:color w:val="auto"/>
          <w:sz w:val="22"/>
          <w:szCs w:val="22"/>
        </w:rPr>
        <w:t>Pri</w:t>
      </w:r>
      <w:r w:rsidR="002C2027" w:rsidRPr="00DB6342">
        <w:rPr>
          <w:rFonts w:ascii="Arial" w:hAnsi="Arial" w:cs="Arial"/>
          <w:noProof/>
          <w:color w:val="auto"/>
          <w:sz w:val="22"/>
          <w:szCs w:val="22"/>
        </w:rPr>
        <w:t>j</w:t>
      </w:r>
      <w:r w:rsidRPr="00DB6342">
        <w:rPr>
          <w:rFonts w:ascii="Arial" w:hAnsi="Arial" w:cs="Arial"/>
          <w:noProof/>
          <w:color w:val="auto"/>
          <w:sz w:val="22"/>
          <w:szCs w:val="22"/>
        </w:rPr>
        <w:t>avljeni projekt/program mora ostvariti minimalno</w:t>
      </w:r>
      <w:r w:rsidR="00051B81">
        <w:rPr>
          <w:rFonts w:ascii="Arial" w:hAnsi="Arial" w:cs="Arial"/>
          <w:noProof/>
          <w:color w:val="auto"/>
          <w:sz w:val="22"/>
          <w:szCs w:val="22"/>
        </w:rPr>
        <w:t xml:space="preserve"> 6</w:t>
      </w:r>
      <w:r w:rsidR="00C16A08" w:rsidRPr="00DB6342">
        <w:rPr>
          <w:rFonts w:ascii="Arial" w:hAnsi="Arial" w:cs="Arial"/>
          <w:noProof/>
          <w:color w:val="auto"/>
          <w:sz w:val="22"/>
          <w:szCs w:val="22"/>
        </w:rPr>
        <w:t>0</w:t>
      </w:r>
      <w:r w:rsidRPr="00DB6342">
        <w:rPr>
          <w:rFonts w:ascii="Arial" w:hAnsi="Arial" w:cs="Arial"/>
          <w:noProof/>
          <w:color w:val="auto"/>
          <w:sz w:val="22"/>
          <w:szCs w:val="22"/>
        </w:rPr>
        <w:t xml:space="preserve"> bodova kako bi mogao ostvariti pravo na rangiranje na bodovnoj listi.</w:t>
      </w:r>
    </w:p>
    <w:p w14:paraId="141FAEDA" w14:textId="77777777" w:rsidR="00D056A4" w:rsidRPr="00DB6342" w:rsidRDefault="00D056A4" w:rsidP="00D056A4">
      <w:pPr>
        <w:jc w:val="both"/>
        <w:rPr>
          <w:rFonts w:ascii="Arial" w:hAnsi="Arial" w:cs="Arial"/>
          <w:noProof/>
          <w:color w:val="FF0000"/>
          <w:sz w:val="22"/>
          <w:szCs w:val="22"/>
        </w:rPr>
      </w:pPr>
    </w:p>
    <w:p w14:paraId="1E8395F2" w14:textId="77777777" w:rsidR="0097135B" w:rsidRPr="00051B81" w:rsidRDefault="00D056A4" w:rsidP="004C1041">
      <w:pPr>
        <w:jc w:val="both"/>
        <w:rPr>
          <w:rFonts w:ascii="Arial" w:hAnsi="Arial" w:cs="Arial"/>
          <w:noProof/>
          <w:color w:val="auto"/>
          <w:sz w:val="22"/>
          <w:szCs w:val="22"/>
        </w:rPr>
      </w:pPr>
      <w:r w:rsidRPr="00051B81">
        <w:rPr>
          <w:rFonts w:ascii="Arial" w:hAnsi="Arial" w:cs="Arial"/>
          <w:noProof/>
          <w:color w:val="auto"/>
          <w:sz w:val="22"/>
          <w:szCs w:val="22"/>
        </w:rPr>
        <w:t xml:space="preserve">Kriteriji za odabir odnosno dodjelu sredstava za </w:t>
      </w:r>
      <w:r w:rsidR="0033617C" w:rsidRPr="00051B81">
        <w:rPr>
          <w:rFonts w:ascii="Arial" w:hAnsi="Arial" w:cs="Arial"/>
          <w:noProof/>
          <w:color w:val="auto"/>
          <w:sz w:val="22"/>
          <w:szCs w:val="22"/>
        </w:rPr>
        <w:t>program/projekt</w:t>
      </w:r>
      <w:r w:rsidR="00D8503E" w:rsidRPr="00051B81">
        <w:rPr>
          <w:rFonts w:ascii="Arial" w:hAnsi="Arial" w:cs="Arial"/>
          <w:noProof/>
          <w:color w:val="auto"/>
          <w:sz w:val="22"/>
          <w:szCs w:val="22"/>
        </w:rPr>
        <w:t xml:space="preserve"> su slijedeći:</w:t>
      </w:r>
      <w:r w:rsidRPr="00051B81">
        <w:rPr>
          <w:rFonts w:ascii="Arial" w:hAnsi="Arial" w:cs="Arial"/>
          <w:noProof/>
          <w:color w:val="auto"/>
          <w:sz w:val="22"/>
          <w:szCs w:val="22"/>
        </w:rPr>
        <w:t xml:space="preserve"> </w:t>
      </w:r>
    </w:p>
    <w:p w14:paraId="391C39F5"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kvaliteta i relevantnost prijave: usklađenost s ciljevima i načelima postavljenim u natječaju sukladno strateškim dokumentima Županije; definiranje ciljnih skupina i krajnjih korisnika, izvedivost, očekivane rezultate i učinke,</w:t>
      </w:r>
    </w:p>
    <w:p w14:paraId="0AE84C11"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procjena dosadašnjeg iskustva podnositelja prijave u provedbi istog ili sličnog programa ili projekta,</w:t>
      </w:r>
    </w:p>
    <w:p w14:paraId="0CBAD669"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procjena proračuna programa ili projekta (realnost, učinkovitost, razrađenost i povezanost s aktivnostima, korisnicima i rezultatima koji se očekuju, vlastiti doprinos podnositelja prijave, sufinanciranje iz drugih izvora, dokumentiranost pojedinih stavki proračuna),</w:t>
      </w:r>
    </w:p>
    <w:p w14:paraId="76C03064"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inovativnost projekta (primjena najboljih praksi u odgovarajućem području),</w:t>
      </w:r>
    </w:p>
    <w:p w14:paraId="460D59A6"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originalnost projekta, s time da će se nastojati izbjegavati financiranje istovrsnih, programa i projekata predloženih od strane različitih prijavitelja,</w:t>
      </w:r>
    </w:p>
    <w:p w14:paraId="09350FBF"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postojanje upravljačkog i stručnog kapaciteta za provođenje planiranih aktivnosti projekta/programa,</w:t>
      </w:r>
    </w:p>
    <w:p w14:paraId="53A9CF14"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jasno definiran i realno dostižan cilj projekta/programa,</w:t>
      </w:r>
    </w:p>
    <w:p w14:paraId="347A110D"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jasno definirani korisnici projekta/programa,</w:t>
      </w:r>
    </w:p>
    <w:p w14:paraId="49ECF0F2"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rezultati realizacije projekta/programa u skladu sa stvarnim potrebama u zajednici u kojoj se provodi,</w:t>
      </w:r>
    </w:p>
    <w:p w14:paraId="21E449DC" w14:textId="77777777" w:rsidR="00051B81" w:rsidRPr="00051B81" w:rsidRDefault="00051B81"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odnos vrijednosti projekta u odnosu na društvenu korist</w:t>
      </w:r>
    </w:p>
    <w:p w14:paraId="4DF23D82" w14:textId="77777777" w:rsidR="00BC1AE0" w:rsidRPr="00051B81" w:rsidRDefault="00BC1AE0" w:rsidP="00BC1AE0">
      <w:pPr>
        <w:numPr>
          <w:ilvl w:val="0"/>
          <w:numId w:val="16"/>
        </w:numPr>
        <w:spacing w:before="120" w:after="120"/>
        <w:ind w:left="357" w:hanging="357"/>
        <w:contextualSpacing/>
        <w:jc w:val="both"/>
        <w:rPr>
          <w:rFonts w:ascii="Arial" w:hAnsi="Arial" w:cs="Arial"/>
          <w:color w:val="auto"/>
          <w:kern w:val="0"/>
          <w:sz w:val="22"/>
          <w:szCs w:val="22"/>
        </w:rPr>
      </w:pPr>
      <w:r w:rsidRPr="00051B81">
        <w:rPr>
          <w:rFonts w:ascii="Arial" w:hAnsi="Arial" w:cs="Arial"/>
          <w:color w:val="auto"/>
          <w:kern w:val="0"/>
          <w:sz w:val="22"/>
          <w:szCs w:val="22"/>
        </w:rPr>
        <w:t>dosadašnja priznanja (domaća i međunarodna).</w:t>
      </w:r>
    </w:p>
    <w:p w14:paraId="612E9418" w14:textId="77777777" w:rsidR="007D4613" w:rsidRPr="00DB6342" w:rsidRDefault="007D4613" w:rsidP="00051B81">
      <w:pPr>
        <w:spacing w:before="120" w:after="120"/>
        <w:contextualSpacing/>
        <w:jc w:val="both"/>
        <w:rPr>
          <w:rFonts w:ascii="Arial" w:hAnsi="Arial" w:cs="Arial"/>
          <w:color w:val="000000" w:themeColor="text1"/>
          <w:kern w:val="0"/>
          <w:sz w:val="22"/>
          <w:szCs w:val="22"/>
        </w:rPr>
      </w:pPr>
    </w:p>
    <w:p w14:paraId="52F43DD3" w14:textId="77777777" w:rsidR="00D51205" w:rsidRPr="00DB6342" w:rsidRDefault="00D51205" w:rsidP="00D51205">
      <w:pPr>
        <w:pStyle w:val="Text1"/>
        <w:tabs>
          <w:tab w:val="left" w:pos="567"/>
          <w:tab w:val="left" w:pos="2608"/>
          <w:tab w:val="left" w:pos="3317"/>
        </w:tabs>
        <w:spacing w:before="240"/>
        <w:ind w:left="0"/>
        <w:rPr>
          <w:rFonts w:ascii="Arial" w:hAnsi="Arial" w:cs="Arial"/>
          <w:b/>
          <w:noProof/>
          <w:sz w:val="22"/>
          <w:szCs w:val="22"/>
          <w:lang w:val="hr-HR"/>
        </w:rPr>
      </w:pPr>
      <w:r w:rsidRPr="00DB6342">
        <w:rPr>
          <w:rFonts w:ascii="Arial" w:hAnsi="Arial" w:cs="Arial"/>
          <w:b/>
          <w:noProof/>
          <w:sz w:val="22"/>
          <w:szCs w:val="22"/>
          <w:lang w:val="hr-HR"/>
        </w:rPr>
        <w:t xml:space="preserve">(C) DOSTAVA DODATNE DOKUMENTACIJE I UGOVARANJE </w:t>
      </w:r>
    </w:p>
    <w:p w14:paraId="7EF4B113" w14:textId="080FCB26" w:rsidR="00D51205" w:rsidRPr="00DB6342" w:rsidRDefault="00D51205" w:rsidP="00D51205">
      <w:pPr>
        <w:jc w:val="both"/>
        <w:rPr>
          <w:rFonts w:ascii="Arial" w:hAnsi="Arial" w:cs="Arial"/>
          <w:noProof/>
          <w:sz w:val="22"/>
          <w:szCs w:val="22"/>
        </w:rPr>
      </w:pPr>
      <w:bookmarkStart w:id="3" w:name="_Toc40507654"/>
      <w:r w:rsidRPr="00DB6342">
        <w:rPr>
          <w:rFonts w:ascii="Arial" w:hAnsi="Arial" w:cs="Arial"/>
          <w:noProof/>
          <w:sz w:val="22"/>
          <w:szCs w:val="22"/>
        </w:rPr>
        <w:t>Kako bi se izbje</w:t>
      </w:r>
      <w:r w:rsidR="00E32C81">
        <w:rPr>
          <w:rFonts w:ascii="Arial" w:hAnsi="Arial" w:cs="Arial"/>
          <w:noProof/>
          <w:sz w:val="22"/>
          <w:szCs w:val="22"/>
        </w:rPr>
        <w:t>g</w:t>
      </w:r>
      <w:r w:rsidRPr="00DB6342">
        <w:rPr>
          <w:rFonts w:ascii="Arial" w:hAnsi="Arial" w:cs="Arial"/>
          <w:noProof/>
          <w:sz w:val="22"/>
          <w:szCs w:val="22"/>
        </w:rPr>
        <w:t>li dodatni nepotrebni troškovi prilikom prijave na natječaj, davatelj financijskih sredstava tražit će dodatnu dokumentaciju isključi</w:t>
      </w:r>
      <w:r w:rsidR="003979CA" w:rsidRPr="00DB6342">
        <w:rPr>
          <w:rFonts w:ascii="Arial" w:hAnsi="Arial" w:cs="Arial"/>
          <w:noProof/>
          <w:sz w:val="22"/>
          <w:szCs w:val="22"/>
        </w:rPr>
        <w:t>vo od onih prijavitelja koji su</w:t>
      </w:r>
      <w:r w:rsidRPr="00DB6342">
        <w:rPr>
          <w:rFonts w:ascii="Arial" w:hAnsi="Arial" w:cs="Arial"/>
          <w:noProof/>
          <w:sz w:val="22"/>
          <w:szCs w:val="22"/>
        </w:rPr>
        <w:t xml:space="preserve"> tem</w:t>
      </w:r>
      <w:r w:rsidR="003979CA" w:rsidRPr="00DB6342">
        <w:rPr>
          <w:rFonts w:ascii="Arial" w:hAnsi="Arial" w:cs="Arial"/>
          <w:noProof/>
          <w:sz w:val="22"/>
          <w:szCs w:val="22"/>
        </w:rPr>
        <w:t>eljem postupka procjene prijava</w:t>
      </w:r>
      <w:r w:rsidRPr="00DB6342">
        <w:rPr>
          <w:rFonts w:ascii="Arial" w:hAnsi="Arial" w:cs="Arial"/>
          <w:noProof/>
          <w:sz w:val="22"/>
          <w:szCs w:val="22"/>
        </w:rPr>
        <w:t xml:space="preserve"> ušli na Privremenu listu odabranih projekata/ programa za dodjelu sredstava. </w:t>
      </w:r>
    </w:p>
    <w:p w14:paraId="0C3A158D" w14:textId="77777777" w:rsidR="003E5671" w:rsidRPr="00DB6342" w:rsidRDefault="003E5671" w:rsidP="00D51205">
      <w:pPr>
        <w:jc w:val="both"/>
        <w:rPr>
          <w:rFonts w:ascii="Arial" w:hAnsi="Arial" w:cs="Arial"/>
          <w:noProof/>
          <w:sz w:val="22"/>
          <w:szCs w:val="22"/>
        </w:rPr>
      </w:pPr>
    </w:p>
    <w:p w14:paraId="2B596837" w14:textId="77777777" w:rsidR="003E5671" w:rsidRPr="00DB6342" w:rsidRDefault="003E5671" w:rsidP="00D51205">
      <w:pPr>
        <w:jc w:val="both"/>
        <w:rPr>
          <w:rFonts w:ascii="Arial" w:hAnsi="Arial" w:cs="Arial"/>
          <w:noProof/>
          <w:sz w:val="22"/>
          <w:szCs w:val="22"/>
        </w:rPr>
      </w:pPr>
      <w:r w:rsidRPr="00DB6342">
        <w:rPr>
          <w:rFonts w:ascii="Arial" w:hAnsi="Arial" w:cs="Arial"/>
          <w:noProof/>
          <w:sz w:val="22"/>
          <w:szCs w:val="22"/>
        </w:rPr>
        <w:t>Dodatna dokumentacija:</w:t>
      </w:r>
    </w:p>
    <w:p w14:paraId="1FFFBCFB" w14:textId="77777777" w:rsidR="003E5671" w:rsidRPr="00DB6342" w:rsidRDefault="003E5671" w:rsidP="003E5671">
      <w:pPr>
        <w:jc w:val="both"/>
        <w:rPr>
          <w:rFonts w:ascii="Arial" w:hAnsi="Arial" w:cs="Arial"/>
          <w:noProof/>
          <w:sz w:val="22"/>
          <w:szCs w:val="22"/>
        </w:rPr>
      </w:pPr>
      <w:r w:rsidRPr="00DB6342">
        <w:rPr>
          <w:rFonts w:ascii="Arial" w:hAnsi="Arial" w:cs="Arial"/>
          <w:noProof/>
          <w:sz w:val="22"/>
          <w:szCs w:val="22"/>
        </w:rPr>
        <w:t>1.</w:t>
      </w:r>
      <w:r w:rsidRPr="00DB6342">
        <w:rPr>
          <w:rFonts w:ascii="Arial" w:hAnsi="Arial" w:cs="Arial"/>
          <w:noProof/>
          <w:sz w:val="22"/>
          <w:szCs w:val="22"/>
        </w:rPr>
        <w:tab/>
        <w:t>uvjerenje nadležnog suda da se ne vodi kazneni postupak protiv osobe ovlaštene za zastupanje udruge i voditelja projekta, ne starije od 6 mjeseci od dana objave natječaja;</w:t>
      </w:r>
    </w:p>
    <w:p w14:paraId="3101A919" w14:textId="77777777" w:rsidR="00D51205" w:rsidRPr="00DB6342" w:rsidRDefault="003979CA" w:rsidP="003E5671">
      <w:pPr>
        <w:jc w:val="both"/>
        <w:rPr>
          <w:rFonts w:ascii="Arial" w:hAnsi="Arial" w:cs="Arial"/>
          <w:noProof/>
          <w:sz w:val="22"/>
          <w:szCs w:val="22"/>
        </w:rPr>
      </w:pPr>
      <w:r w:rsidRPr="00DB6342">
        <w:rPr>
          <w:rFonts w:ascii="Arial" w:hAnsi="Arial" w:cs="Arial"/>
          <w:noProof/>
          <w:sz w:val="22"/>
          <w:szCs w:val="22"/>
        </w:rPr>
        <w:t>2.</w:t>
      </w:r>
      <w:r w:rsidRPr="00DB6342">
        <w:rPr>
          <w:rFonts w:ascii="Arial" w:hAnsi="Arial" w:cs="Arial"/>
          <w:noProof/>
          <w:sz w:val="22"/>
          <w:szCs w:val="22"/>
        </w:rPr>
        <w:tab/>
        <w:t>potvrda por</w:t>
      </w:r>
      <w:r w:rsidR="003E5671" w:rsidRPr="00DB6342">
        <w:rPr>
          <w:rFonts w:ascii="Arial" w:hAnsi="Arial" w:cs="Arial"/>
          <w:noProof/>
          <w:sz w:val="22"/>
          <w:szCs w:val="22"/>
        </w:rPr>
        <w:t>ezne uprave, ne starija od 30 dana od dana objave natječaja</w:t>
      </w:r>
      <w:r w:rsidRPr="00DB6342">
        <w:rPr>
          <w:rFonts w:ascii="Arial" w:hAnsi="Arial" w:cs="Arial"/>
          <w:noProof/>
          <w:sz w:val="22"/>
          <w:szCs w:val="22"/>
        </w:rPr>
        <w:t>.</w:t>
      </w:r>
    </w:p>
    <w:p w14:paraId="27C0FB9A" w14:textId="77777777" w:rsidR="00D51205" w:rsidRPr="00DB6342" w:rsidRDefault="00D51205" w:rsidP="00D51205">
      <w:pPr>
        <w:jc w:val="both"/>
        <w:rPr>
          <w:rFonts w:ascii="Arial" w:hAnsi="Arial" w:cs="Arial"/>
          <w:noProof/>
          <w:sz w:val="22"/>
          <w:szCs w:val="22"/>
        </w:rPr>
      </w:pPr>
    </w:p>
    <w:p w14:paraId="3180FC6B"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lastRenderedPageBreak/>
        <w:t xml:space="preserve">Ukoliko prijavitelj ne dostavi traženu dodatnu dokumentaciju u </w:t>
      </w:r>
      <w:r w:rsidR="0027143B" w:rsidRPr="00DB6342">
        <w:rPr>
          <w:rFonts w:ascii="Arial" w:hAnsi="Arial" w:cs="Arial"/>
          <w:noProof/>
          <w:sz w:val="22"/>
          <w:szCs w:val="22"/>
        </w:rPr>
        <w:t>roku 15 dana</w:t>
      </w:r>
      <w:r w:rsidR="00FE7C80" w:rsidRPr="00DB6342">
        <w:rPr>
          <w:rFonts w:ascii="Arial" w:hAnsi="Arial" w:cs="Arial"/>
          <w:noProof/>
          <w:sz w:val="22"/>
          <w:szCs w:val="22"/>
        </w:rPr>
        <w:t>,</w:t>
      </w:r>
      <w:r w:rsidRPr="00DB6342">
        <w:rPr>
          <w:rFonts w:ascii="Arial" w:hAnsi="Arial" w:cs="Arial"/>
          <w:noProof/>
          <w:sz w:val="22"/>
          <w:szCs w:val="22"/>
        </w:rPr>
        <w:t xml:space="preserve"> njegova prijava će se odbaciti kao nevažeća.</w:t>
      </w:r>
    </w:p>
    <w:p w14:paraId="3C605490" w14:textId="77777777" w:rsidR="00D51205" w:rsidRPr="00DB6342" w:rsidRDefault="00D51205" w:rsidP="00D51205">
      <w:pPr>
        <w:jc w:val="both"/>
        <w:rPr>
          <w:rFonts w:ascii="Arial" w:hAnsi="Arial" w:cs="Arial"/>
          <w:noProof/>
          <w:sz w:val="22"/>
          <w:szCs w:val="22"/>
        </w:rPr>
      </w:pPr>
    </w:p>
    <w:p w14:paraId="5698DAEC"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Ukoliko se provjerom dodatne dokumentacije ustanovi da neki od prijavitelja ne ispunjava tražene uvjete natječaja, njegova prijava neće se razmatrati za postupak ugovaranja.</w:t>
      </w:r>
    </w:p>
    <w:p w14:paraId="41137BEE" w14:textId="77777777" w:rsidR="003E5671" w:rsidRPr="00DB6342" w:rsidRDefault="003E5671" w:rsidP="00D51205">
      <w:pPr>
        <w:jc w:val="both"/>
        <w:rPr>
          <w:rFonts w:ascii="Arial" w:hAnsi="Arial" w:cs="Arial"/>
          <w:noProof/>
          <w:sz w:val="22"/>
          <w:szCs w:val="22"/>
        </w:rPr>
      </w:pPr>
    </w:p>
    <w:p w14:paraId="23863E64" w14:textId="77777777" w:rsidR="00D51205" w:rsidRPr="00DB6342" w:rsidRDefault="003E5671" w:rsidP="00D51205">
      <w:pPr>
        <w:jc w:val="both"/>
        <w:rPr>
          <w:rFonts w:ascii="Arial" w:hAnsi="Arial" w:cs="Arial"/>
          <w:noProof/>
          <w:sz w:val="22"/>
          <w:szCs w:val="22"/>
        </w:rPr>
      </w:pPr>
      <w:r w:rsidRPr="00DB6342">
        <w:rPr>
          <w:rFonts w:ascii="Arial" w:hAnsi="Arial" w:cs="Arial"/>
          <w:noProof/>
          <w:sz w:val="22"/>
          <w:szCs w:val="22"/>
        </w:rPr>
        <w:t>Prije konačnog potpisivanja ugovora s korisnikom sredstava, a temeljem procjene Stručnog Povjerenstva, davatelj može tražiti reviziju obrasca proračuna kako bi procjenjeni troškovi odgovarali realnim troškovima u odnosu na predložene aktivnosti.</w:t>
      </w:r>
    </w:p>
    <w:p w14:paraId="70144F80" w14:textId="77777777" w:rsidR="003E5671" w:rsidRPr="00DB6342" w:rsidRDefault="003E5671" w:rsidP="00D51205">
      <w:pPr>
        <w:jc w:val="both"/>
        <w:rPr>
          <w:rFonts w:ascii="Arial" w:hAnsi="Arial" w:cs="Arial"/>
          <w:noProof/>
          <w:sz w:val="22"/>
          <w:szCs w:val="22"/>
        </w:rPr>
      </w:pPr>
    </w:p>
    <w:p w14:paraId="563AE526"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Rezervna lista odabranih projekata/programa za dodjelu sredstava aktivirat će se prema redoslijedu ostvarenih bodova prilikom procjene ukoliko, nakon provjere dodatne dokumentacije i procesa revizije proračunskih obrazaca, ostane dovoljno sredstava za ugovaranje dodatnih projekata/programa. </w:t>
      </w:r>
    </w:p>
    <w:p w14:paraId="2C75C231" w14:textId="77777777" w:rsidR="00D51205" w:rsidRPr="00DB6342" w:rsidRDefault="00D51205" w:rsidP="00D51205">
      <w:pPr>
        <w:jc w:val="both"/>
        <w:rPr>
          <w:rFonts w:ascii="Arial" w:hAnsi="Arial" w:cs="Arial"/>
          <w:noProof/>
          <w:sz w:val="22"/>
          <w:szCs w:val="22"/>
        </w:rPr>
      </w:pPr>
    </w:p>
    <w:p w14:paraId="3CA78E0B" w14:textId="77777777" w:rsidR="00D51205" w:rsidRPr="00DB6342" w:rsidRDefault="00D51205" w:rsidP="00D51205">
      <w:pPr>
        <w:jc w:val="both"/>
        <w:rPr>
          <w:rFonts w:ascii="Arial" w:hAnsi="Arial" w:cs="Arial"/>
          <w:noProof/>
          <w:sz w:val="22"/>
          <w:szCs w:val="22"/>
        </w:rPr>
      </w:pPr>
      <w:r w:rsidRPr="00DB6342">
        <w:rPr>
          <w:rFonts w:ascii="Arial" w:hAnsi="Arial" w:cs="Arial"/>
          <w:noProof/>
          <w:sz w:val="22"/>
          <w:szCs w:val="22"/>
        </w:rPr>
        <w:t xml:space="preserve">Nakon provjere dostavljene dokumentacije, </w:t>
      </w:r>
      <w:r w:rsidR="007D37A8" w:rsidRPr="00DB6342">
        <w:rPr>
          <w:rFonts w:ascii="Arial" w:hAnsi="Arial" w:cs="Arial"/>
          <w:noProof/>
          <w:sz w:val="22"/>
          <w:szCs w:val="22"/>
        </w:rPr>
        <w:t xml:space="preserve">Stručno </w:t>
      </w:r>
      <w:r w:rsidRPr="00DB6342">
        <w:rPr>
          <w:rFonts w:ascii="Arial" w:hAnsi="Arial" w:cs="Arial"/>
          <w:noProof/>
          <w:sz w:val="22"/>
          <w:szCs w:val="22"/>
        </w:rPr>
        <w:t>Povjerenstvo predlaže ko</w:t>
      </w:r>
      <w:r w:rsidR="007D37A8" w:rsidRPr="00DB6342">
        <w:rPr>
          <w:rFonts w:ascii="Arial" w:hAnsi="Arial" w:cs="Arial"/>
          <w:noProof/>
          <w:sz w:val="22"/>
          <w:szCs w:val="22"/>
        </w:rPr>
        <w:t>načnu listu odabranih projekata</w:t>
      </w:r>
      <w:r w:rsidRPr="00DB6342">
        <w:rPr>
          <w:rFonts w:ascii="Arial" w:hAnsi="Arial" w:cs="Arial"/>
          <w:noProof/>
          <w:sz w:val="22"/>
          <w:szCs w:val="22"/>
        </w:rPr>
        <w:t xml:space="preserve">/programa za dodjelu sredstava na odlučivanje </w:t>
      </w:r>
      <w:r w:rsidR="0027143B" w:rsidRPr="00DB6342">
        <w:rPr>
          <w:rFonts w:ascii="Arial" w:hAnsi="Arial" w:cs="Arial"/>
          <w:noProof/>
          <w:sz w:val="22"/>
          <w:szCs w:val="22"/>
        </w:rPr>
        <w:t>Županu Istarske županije</w:t>
      </w:r>
      <w:r w:rsidRPr="00DB6342">
        <w:rPr>
          <w:rFonts w:ascii="Arial" w:hAnsi="Arial" w:cs="Arial"/>
          <w:noProof/>
          <w:sz w:val="22"/>
          <w:szCs w:val="22"/>
        </w:rPr>
        <w:t>.</w:t>
      </w:r>
      <w:bookmarkEnd w:id="3"/>
    </w:p>
    <w:p w14:paraId="03011756" w14:textId="77777777" w:rsidR="00BC1AE0" w:rsidRPr="00DB6342" w:rsidRDefault="00BC1AE0" w:rsidP="00D51205">
      <w:pPr>
        <w:pStyle w:val="Text1"/>
        <w:spacing w:after="120"/>
        <w:ind w:left="0"/>
        <w:rPr>
          <w:rFonts w:ascii="Arial" w:hAnsi="Arial" w:cs="Arial"/>
          <w:noProof/>
          <w:sz w:val="22"/>
          <w:szCs w:val="22"/>
          <w:lang w:val="hr-HR"/>
        </w:rPr>
      </w:pPr>
    </w:p>
    <w:p w14:paraId="5BE901D3" w14:textId="77777777" w:rsidR="00D8503E" w:rsidRPr="00DB6342" w:rsidRDefault="00D51205"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 xml:space="preserve">Svi prijavitelji, čije su prijave ušle u postupak procjene, biti će obaviješteni o donesenoj Odluci o dodjeli </w:t>
      </w:r>
      <w:r w:rsidR="003E5671" w:rsidRPr="00DB6342">
        <w:rPr>
          <w:rFonts w:ascii="Arial" w:hAnsi="Arial" w:cs="Arial"/>
          <w:noProof/>
          <w:sz w:val="22"/>
          <w:szCs w:val="22"/>
          <w:lang w:val="hr-HR"/>
        </w:rPr>
        <w:t>financijskih sredstava projektima/</w:t>
      </w:r>
      <w:r w:rsidRPr="00DB6342">
        <w:rPr>
          <w:rFonts w:ascii="Arial" w:hAnsi="Arial" w:cs="Arial"/>
          <w:noProof/>
          <w:sz w:val="22"/>
          <w:szCs w:val="22"/>
          <w:lang w:val="hr-HR"/>
        </w:rPr>
        <w:t>programima</w:t>
      </w:r>
      <w:r w:rsidR="00B41B46" w:rsidRPr="00DB6342">
        <w:rPr>
          <w:rFonts w:ascii="Arial" w:hAnsi="Arial" w:cs="Arial"/>
          <w:noProof/>
          <w:sz w:val="22"/>
          <w:szCs w:val="22"/>
          <w:lang w:val="hr-HR"/>
        </w:rPr>
        <w:t xml:space="preserve"> u sklopu N</w:t>
      </w:r>
      <w:r w:rsidRPr="00DB6342">
        <w:rPr>
          <w:rFonts w:ascii="Arial" w:hAnsi="Arial" w:cs="Arial"/>
          <w:noProof/>
          <w:sz w:val="22"/>
          <w:szCs w:val="22"/>
          <w:lang w:val="hr-HR"/>
        </w:rPr>
        <w:t xml:space="preserve">atječaja. </w:t>
      </w:r>
    </w:p>
    <w:p w14:paraId="14F7F5B7" w14:textId="77777777" w:rsidR="00D056A4" w:rsidRPr="00DB6342" w:rsidRDefault="00D056A4"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Sa prijaviteljima kojima su odobrena financijska sredstva Županija će potpisati Ugovor o su(financiranju) u roku od 30 dana od dana donošenja odluke o (su)financiranju.</w:t>
      </w:r>
    </w:p>
    <w:p w14:paraId="079A33D8" w14:textId="77777777" w:rsidR="0059153B" w:rsidRPr="00DB6342" w:rsidRDefault="0059153B" w:rsidP="0059153B">
      <w:pPr>
        <w:jc w:val="both"/>
        <w:rPr>
          <w:rFonts w:ascii="Arial" w:hAnsi="Arial" w:cs="Arial"/>
          <w:color w:val="auto"/>
          <w:sz w:val="22"/>
          <w:szCs w:val="22"/>
        </w:rPr>
      </w:pPr>
      <w:r w:rsidRPr="00DB6342">
        <w:rPr>
          <w:rFonts w:ascii="Arial" w:hAnsi="Arial" w:cs="Arial"/>
          <w:color w:val="auto"/>
          <w:sz w:val="22"/>
          <w:szCs w:val="22"/>
        </w:rPr>
        <w:t xml:space="preserve">Korisnicima će se financijska sredstva </w:t>
      </w:r>
      <w:r w:rsidRPr="00E52B35">
        <w:rPr>
          <w:rFonts w:ascii="Arial" w:hAnsi="Arial" w:cs="Arial"/>
          <w:color w:val="auto"/>
          <w:sz w:val="22"/>
          <w:szCs w:val="22"/>
        </w:rPr>
        <w:t>isplatiti u dva obroka sukladno</w:t>
      </w:r>
      <w:r w:rsidR="00286F34" w:rsidRPr="00DB6342">
        <w:rPr>
          <w:rFonts w:ascii="Arial" w:hAnsi="Arial" w:cs="Arial"/>
          <w:color w:val="auto"/>
          <w:sz w:val="22"/>
          <w:szCs w:val="22"/>
        </w:rPr>
        <w:t xml:space="preserve"> </w:t>
      </w:r>
      <w:r w:rsidR="00242AAB" w:rsidRPr="00DB6342">
        <w:rPr>
          <w:rFonts w:ascii="Arial" w:hAnsi="Arial" w:cs="Arial"/>
          <w:color w:val="auto"/>
          <w:sz w:val="22"/>
          <w:szCs w:val="22"/>
        </w:rPr>
        <w:t>razdoblju</w:t>
      </w:r>
      <w:r w:rsidR="00286F34" w:rsidRPr="00DB6342">
        <w:rPr>
          <w:rFonts w:ascii="Arial" w:hAnsi="Arial" w:cs="Arial"/>
          <w:color w:val="auto"/>
          <w:sz w:val="22"/>
          <w:szCs w:val="22"/>
        </w:rPr>
        <w:t xml:space="preserve"> provedbe projekta i</w:t>
      </w:r>
      <w:r w:rsidRPr="00DB6342">
        <w:rPr>
          <w:rFonts w:ascii="Arial" w:hAnsi="Arial" w:cs="Arial"/>
          <w:color w:val="auto"/>
          <w:sz w:val="22"/>
          <w:szCs w:val="22"/>
        </w:rPr>
        <w:t xml:space="preserve"> ostvarenju proračunskih prihoda.</w:t>
      </w:r>
    </w:p>
    <w:p w14:paraId="41C38816" w14:textId="77777777" w:rsidR="0059153B" w:rsidRPr="00DB6342" w:rsidRDefault="0059153B" w:rsidP="00606EDC">
      <w:pPr>
        <w:jc w:val="both"/>
        <w:rPr>
          <w:rFonts w:ascii="Arial" w:hAnsi="Arial" w:cs="Arial"/>
          <w:color w:val="FF0000"/>
          <w:sz w:val="22"/>
          <w:szCs w:val="22"/>
        </w:rPr>
      </w:pPr>
    </w:p>
    <w:p w14:paraId="05488AB0" w14:textId="77777777" w:rsidR="00606EDC" w:rsidRPr="00DB6342" w:rsidRDefault="00606EDC" w:rsidP="0059153B">
      <w:pPr>
        <w:jc w:val="both"/>
        <w:rPr>
          <w:rFonts w:ascii="Arial" w:hAnsi="Arial" w:cs="Arial"/>
          <w:color w:val="auto"/>
          <w:sz w:val="22"/>
          <w:szCs w:val="22"/>
        </w:rPr>
      </w:pPr>
      <w:r w:rsidRPr="00DB6342">
        <w:rPr>
          <w:rFonts w:ascii="Arial" w:hAnsi="Arial" w:cs="Arial"/>
          <w:color w:val="auto"/>
          <w:sz w:val="22"/>
          <w:szCs w:val="22"/>
        </w:rPr>
        <w:t>Prijavitelji kojima su financijska sredstva dodijeljena dužni su podnijeti polugodišnji i</w:t>
      </w:r>
      <w:r w:rsidR="00636074">
        <w:rPr>
          <w:rFonts w:ascii="Arial" w:hAnsi="Arial" w:cs="Arial"/>
          <w:color w:val="auto"/>
          <w:sz w:val="22"/>
          <w:szCs w:val="22"/>
        </w:rPr>
        <w:t>/ili</w:t>
      </w:r>
      <w:r w:rsidRPr="00DB6342">
        <w:rPr>
          <w:rFonts w:ascii="Arial" w:hAnsi="Arial" w:cs="Arial"/>
          <w:color w:val="auto"/>
          <w:sz w:val="22"/>
          <w:szCs w:val="22"/>
        </w:rPr>
        <w:t xml:space="preserve"> završni izvještaj o provedbi programa/projekta Istarskoj županiji u roku 15 dana od završetka izvještajnog razdoblja na propisanim obrascima. </w:t>
      </w:r>
    </w:p>
    <w:p w14:paraId="4AFD3B7B" w14:textId="77777777" w:rsidR="0059153B" w:rsidRPr="00DB6342" w:rsidRDefault="0059153B" w:rsidP="0059153B">
      <w:pPr>
        <w:jc w:val="both"/>
        <w:rPr>
          <w:rFonts w:ascii="Arial" w:hAnsi="Arial" w:cs="Arial"/>
          <w:color w:val="FF0000"/>
          <w:sz w:val="22"/>
          <w:szCs w:val="22"/>
        </w:rPr>
      </w:pPr>
    </w:p>
    <w:p w14:paraId="6FDFCAB4" w14:textId="77777777" w:rsidR="00A72C0E" w:rsidRPr="00DB6342" w:rsidRDefault="00A72C0E"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dvostruko financiranje kada su u pitanju iste aktivnosti koje se provode na istom području u istom vremenskom periodu i za iste korisnike, osim ako se ne radi o koordiniranom sufinanciranju iz više različitih izvora.</w:t>
      </w:r>
      <w:r w:rsidR="00D8503E" w:rsidRPr="00DB6342">
        <w:rPr>
          <w:rFonts w:ascii="Arial" w:hAnsi="Arial" w:cs="Arial"/>
          <w:noProof/>
          <w:sz w:val="22"/>
          <w:szCs w:val="22"/>
          <w:lang w:val="hr-HR"/>
        </w:rPr>
        <w:t xml:space="preserve"> </w:t>
      </w:r>
      <w:r w:rsidRPr="00DB6342">
        <w:rPr>
          <w:rFonts w:ascii="Arial" w:hAnsi="Arial" w:cs="Arial"/>
          <w:noProof/>
          <w:sz w:val="22"/>
          <w:szCs w:val="22"/>
          <w:lang w:val="hr-HR"/>
        </w:rPr>
        <w:t>Podnositelj prijave dužan je popuniti i potpisati obrazac kojim daje pisanu izjavu pod materijalnom i kaznenom odgovornošću o nepostojanju dvostrukog financiranja.</w:t>
      </w:r>
    </w:p>
    <w:p w14:paraId="7770403E" w14:textId="77777777" w:rsidR="00EE6EE6" w:rsidRPr="00DB6342" w:rsidRDefault="00EE6EE6"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Zabranjeno je podugovaranje provedbe planiranih aktivnosti.</w:t>
      </w:r>
    </w:p>
    <w:p w14:paraId="285D773F" w14:textId="77777777" w:rsidR="00894469" w:rsidRPr="00DB6342" w:rsidRDefault="00894469" w:rsidP="00D51205">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mogu izvršiti uvid u zbirnu ocjenu njihovog programa/projekta. Zahtjev za naknadnim uvidom dostavlja se davatelju financijskih sredstava elektroničkim ili pisanim putem.</w:t>
      </w:r>
      <w:r w:rsidR="00416864" w:rsidRPr="00DB6342">
        <w:rPr>
          <w:rFonts w:ascii="Arial" w:hAnsi="Arial" w:cs="Arial"/>
          <w:noProof/>
          <w:sz w:val="22"/>
          <w:szCs w:val="22"/>
          <w:lang w:val="hr-HR"/>
        </w:rPr>
        <w:t xml:space="preserve"> </w:t>
      </w:r>
    </w:p>
    <w:p w14:paraId="24B474F2" w14:textId="77777777" w:rsidR="00416864" w:rsidRPr="00DB6342" w:rsidRDefault="00416864" w:rsidP="00416864">
      <w:pPr>
        <w:pStyle w:val="Text1"/>
        <w:spacing w:after="120"/>
        <w:ind w:left="0"/>
        <w:rPr>
          <w:rFonts w:ascii="Arial" w:hAnsi="Arial" w:cs="Arial"/>
          <w:noProof/>
          <w:sz w:val="22"/>
          <w:szCs w:val="22"/>
          <w:lang w:val="hr-HR"/>
        </w:rPr>
      </w:pPr>
      <w:r w:rsidRPr="00DB6342">
        <w:rPr>
          <w:rFonts w:ascii="Arial" w:hAnsi="Arial" w:cs="Arial"/>
          <w:noProof/>
          <w:sz w:val="22"/>
          <w:szCs w:val="22"/>
          <w:lang w:val="hr-HR"/>
        </w:rPr>
        <w:t>Udruge kojima nisu odobrena financijska sredstva imaju pravo podnijeti prigovor na administrativni postupak u roku 8 (osam) dana od dana primitka obavijesti.</w:t>
      </w:r>
    </w:p>
    <w:p w14:paraId="39F71F36" w14:textId="77777777" w:rsidR="006B61A4" w:rsidRPr="00DB6342" w:rsidRDefault="006B61A4" w:rsidP="00416864">
      <w:pPr>
        <w:pStyle w:val="Text1"/>
        <w:spacing w:after="120"/>
        <w:ind w:left="0"/>
        <w:rPr>
          <w:rFonts w:ascii="Arial" w:hAnsi="Arial" w:cs="Arial"/>
          <w:noProof/>
          <w:sz w:val="22"/>
          <w:szCs w:val="22"/>
          <w:lang w:val="hr-HR"/>
        </w:rPr>
      </w:pPr>
    </w:p>
    <w:p w14:paraId="58753667" w14:textId="77777777" w:rsidR="004B5A21" w:rsidRPr="00DB6342" w:rsidRDefault="00835B8B" w:rsidP="00606DD7">
      <w:pPr>
        <w:pStyle w:val="Text1"/>
        <w:numPr>
          <w:ilvl w:val="0"/>
          <w:numId w:val="6"/>
        </w:numPr>
        <w:tabs>
          <w:tab w:val="left" w:pos="284"/>
        </w:tabs>
        <w:spacing w:after="120"/>
        <w:ind w:left="426" w:hanging="426"/>
        <w:rPr>
          <w:rFonts w:ascii="Arial" w:hAnsi="Arial" w:cs="Arial"/>
          <w:b/>
          <w:noProof/>
          <w:sz w:val="22"/>
          <w:szCs w:val="22"/>
          <w:lang w:val="hr-HR"/>
        </w:rPr>
      </w:pPr>
      <w:r w:rsidRPr="00DB6342">
        <w:rPr>
          <w:rFonts w:ascii="Arial" w:hAnsi="Arial" w:cs="Arial"/>
          <w:b/>
          <w:sz w:val="22"/>
          <w:szCs w:val="22"/>
        </w:rPr>
        <w:t>POPIS NATJEČAJNE DOKUMENTACIJE</w:t>
      </w:r>
    </w:p>
    <w:p w14:paraId="23B4FAD1" w14:textId="173041D5" w:rsidR="001473E0" w:rsidRPr="00DB6342" w:rsidRDefault="00827075" w:rsidP="00827075">
      <w:pPr>
        <w:pStyle w:val="Odlomakpopisa"/>
        <w:numPr>
          <w:ilvl w:val="0"/>
          <w:numId w:val="19"/>
        </w:numPr>
        <w:ind w:left="993" w:hanging="273"/>
        <w:jc w:val="both"/>
        <w:rPr>
          <w:rFonts w:ascii="Arial" w:hAnsi="Arial" w:cs="Arial"/>
          <w:sz w:val="22"/>
          <w:szCs w:val="22"/>
        </w:rPr>
      </w:pPr>
      <w:r>
        <w:rPr>
          <w:rFonts w:ascii="Arial" w:hAnsi="Arial" w:cs="Arial"/>
          <w:sz w:val="22"/>
          <w:szCs w:val="22"/>
        </w:rPr>
        <w:t>U</w:t>
      </w:r>
      <w:r w:rsidR="001473E0" w:rsidRPr="00DB6342">
        <w:rPr>
          <w:rFonts w:ascii="Arial" w:hAnsi="Arial" w:cs="Arial"/>
          <w:sz w:val="22"/>
          <w:szCs w:val="22"/>
        </w:rPr>
        <w:t>pute za prijavitelje,</w:t>
      </w:r>
    </w:p>
    <w:p w14:paraId="7106DEE4" w14:textId="5A175994"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2. </w:t>
      </w:r>
      <w:r w:rsidR="00827075">
        <w:rPr>
          <w:rFonts w:ascii="Arial" w:hAnsi="Arial" w:cs="Arial"/>
          <w:sz w:val="22"/>
          <w:szCs w:val="22"/>
        </w:rPr>
        <w:t>O</w:t>
      </w:r>
      <w:r w:rsidR="001473E0" w:rsidRPr="00DB6342">
        <w:rPr>
          <w:rFonts w:ascii="Arial" w:hAnsi="Arial" w:cs="Arial"/>
          <w:sz w:val="22"/>
          <w:szCs w:val="22"/>
        </w:rPr>
        <w:t>brasci za prijavu programa ili projekata:</w:t>
      </w:r>
    </w:p>
    <w:p w14:paraId="2FA1CF29" w14:textId="77777777" w:rsidR="001473E0" w:rsidRPr="00DB6342" w:rsidRDefault="001473E0" w:rsidP="001473E0">
      <w:pPr>
        <w:numPr>
          <w:ilvl w:val="1"/>
          <w:numId w:val="6"/>
        </w:numPr>
        <w:jc w:val="both"/>
        <w:rPr>
          <w:rFonts w:ascii="Arial" w:hAnsi="Arial" w:cs="Arial"/>
          <w:sz w:val="22"/>
          <w:szCs w:val="22"/>
        </w:rPr>
      </w:pPr>
      <w:r w:rsidRPr="00DB6342">
        <w:rPr>
          <w:rFonts w:ascii="Arial" w:hAnsi="Arial" w:cs="Arial"/>
          <w:sz w:val="22"/>
          <w:szCs w:val="22"/>
        </w:rPr>
        <w:t>obrazac opisa programa ili projekta</w:t>
      </w:r>
    </w:p>
    <w:p w14:paraId="6D9514F5" w14:textId="77777777" w:rsidR="001473E0" w:rsidRPr="00DB6342" w:rsidRDefault="001473E0" w:rsidP="001473E0">
      <w:pPr>
        <w:numPr>
          <w:ilvl w:val="1"/>
          <w:numId w:val="6"/>
        </w:numPr>
        <w:jc w:val="both"/>
        <w:rPr>
          <w:rFonts w:ascii="Arial" w:hAnsi="Arial" w:cs="Arial"/>
          <w:sz w:val="22"/>
          <w:szCs w:val="22"/>
        </w:rPr>
      </w:pPr>
      <w:r w:rsidRPr="00DB6342">
        <w:rPr>
          <w:rFonts w:ascii="Arial" w:hAnsi="Arial" w:cs="Arial"/>
          <w:sz w:val="22"/>
          <w:szCs w:val="22"/>
        </w:rPr>
        <w:t>obrazac proračuna programa ili projekta</w:t>
      </w:r>
    </w:p>
    <w:p w14:paraId="0B51FCA2" w14:textId="34216502"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3. </w:t>
      </w:r>
      <w:r w:rsidR="00827075">
        <w:rPr>
          <w:rFonts w:ascii="Arial" w:hAnsi="Arial" w:cs="Arial"/>
          <w:sz w:val="22"/>
          <w:szCs w:val="22"/>
        </w:rPr>
        <w:t>P</w:t>
      </w:r>
      <w:r w:rsidR="001473E0" w:rsidRPr="00DB6342">
        <w:rPr>
          <w:rFonts w:ascii="Arial" w:hAnsi="Arial" w:cs="Arial"/>
          <w:sz w:val="22"/>
          <w:szCs w:val="22"/>
        </w:rPr>
        <w:t xml:space="preserve">opis priloga koji se prilažu prijavi </w:t>
      </w:r>
    </w:p>
    <w:p w14:paraId="63558F9E" w14:textId="322886E9"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4. </w:t>
      </w:r>
      <w:r w:rsidR="00827075">
        <w:rPr>
          <w:rFonts w:ascii="Arial" w:hAnsi="Arial" w:cs="Arial"/>
          <w:sz w:val="22"/>
          <w:szCs w:val="22"/>
        </w:rPr>
        <w:t>O</w:t>
      </w:r>
      <w:r w:rsidR="001473E0" w:rsidRPr="00DB6342">
        <w:rPr>
          <w:rFonts w:ascii="Arial" w:hAnsi="Arial" w:cs="Arial"/>
          <w:sz w:val="22"/>
          <w:szCs w:val="22"/>
        </w:rPr>
        <w:t>brazac za procjenu kvalitete/vrijednosti programa ili projekta</w:t>
      </w:r>
    </w:p>
    <w:p w14:paraId="64738626" w14:textId="71EC978E" w:rsidR="001473E0" w:rsidRPr="00DB6342" w:rsidRDefault="00703415" w:rsidP="00703415">
      <w:pPr>
        <w:ind w:left="720"/>
        <w:jc w:val="both"/>
        <w:rPr>
          <w:rFonts w:ascii="Arial" w:hAnsi="Arial" w:cs="Arial"/>
          <w:sz w:val="22"/>
          <w:szCs w:val="22"/>
        </w:rPr>
      </w:pPr>
      <w:r w:rsidRPr="00DB6342">
        <w:rPr>
          <w:rFonts w:ascii="Arial" w:hAnsi="Arial" w:cs="Arial"/>
          <w:sz w:val="22"/>
          <w:szCs w:val="22"/>
        </w:rPr>
        <w:lastRenderedPageBreak/>
        <w:t xml:space="preserve">5. </w:t>
      </w:r>
      <w:r w:rsidR="00827075">
        <w:rPr>
          <w:rFonts w:ascii="Arial" w:hAnsi="Arial" w:cs="Arial"/>
          <w:sz w:val="22"/>
          <w:szCs w:val="22"/>
        </w:rPr>
        <w:t>O</w:t>
      </w:r>
      <w:r w:rsidR="001473E0" w:rsidRPr="00DB6342">
        <w:rPr>
          <w:rFonts w:ascii="Arial" w:hAnsi="Arial" w:cs="Arial"/>
          <w:sz w:val="22"/>
          <w:szCs w:val="22"/>
        </w:rPr>
        <w:t>brazac izjave o nepostojanju dvostrukog financiranja</w:t>
      </w:r>
    </w:p>
    <w:p w14:paraId="3EEE5345" w14:textId="736BAE49"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6. </w:t>
      </w:r>
      <w:r w:rsidR="00827075">
        <w:rPr>
          <w:rFonts w:ascii="Arial" w:hAnsi="Arial" w:cs="Arial"/>
          <w:sz w:val="22"/>
          <w:szCs w:val="22"/>
        </w:rPr>
        <w:t>O</w:t>
      </w:r>
      <w:r w:rsidR="001473E0" w:rsidRPr="00DB6342">
        <w:rPr>
          <w:rFonts w:ascii="Arial" w:hAnsi="Arial" w:cs="Arial"/>
          <w:sz w:val="22"/>
          <w:szCs w:val="22"/>
        </w:rPr>
        <w:t>brazac ugovora o financiranju programa ili projekta</w:t>
      </w:r>
    </w:p>
    <w:p w14:paraId="57FD5462" w14:textId="6D671733" w:rsidR="001473E0" w:rsidRPr="00DB6342" w:rsidRDefault="00703415" w:rsidP="00703415">
      <w:pPr>
        <w:ind w:left="720"/>
        <w:jc w:val="both"/>
        <w:rPr>
          <w:rFonts w:ascii="Arial" w:hAnsi="Arial" w:cs="Arial"/>
          <w:sz w:val="22"/>
          <w:szCs w:val="22"/>
        </w:rPr>
      </w:pPr>
      <w:r w:rsidRPr="00DB6342">
        <w:rPr>
          <w:rFonts w:ascii="Arial" w:hAnsi="Arial" w:cs="Arial"/>
          <w:sz w:val="22"/>
          <w:szCs w:val="22"/>
        </w:rPr>
        <w:t xml:space="preserve">7. </w:t>
      </w:r>
      <w:r w:rsidR="00827075">
        <w:rPr>
          <w:rFonts w:ascii="Arial" w:hAnsi="Arial" w:cs="Arial"/>
          <w:sz w:val="22"/>
          <w:szCs w:val="22"/>
        </w:rPr>
        <w:t>O</w:t>
      </w:r>
      <w:r w:rsidR="001473E0" w:rsidRPr="00DB6342">
        <w:rPr>
          <w:rFonts w:ascii="Arial" w:hAnsi="Arial" w:cs="Arial"/>
          <w:sz w:val="22"/>
          <w:szCs w:val="22"/>
        </w:rPr>
        <w:t>brasci za izvještavanje:</w:t>
      </w:r>
    </w:p>
    <w:p w14:paraId="2C9B1708" w14:textId="77777777" w:rsidR="001473E0" w:rsidRPr="00DB6342" w:rsidRDefault="001473E0" w:rsidP="00703415">
      <w:pPr>
        <w:numPr>
          <w:ilvl w:val="0"/>
          <w:numId w:val="18"/>
        </w:numPr>
        <w:jc w:val="both"/>
        <w:rPr>
          <w:rFonts w:ascii="Arial" w:hAnsi="Arial" w:cs="Arial"/>
          <w:sz w:val="22"/>
          <w:szCs w:val="22"/>
        </w:rPr>
      </w:pPr>
      <w:r w:rsidRPr="00DB6342">
        <w:rPr>
          <w:rFonts w:ascii="Arial" w:hAnsi="Arial" w:cs="Arial"/>
          <w:sz w:val="22"/>
          <w:szCs w:val="22"/>
        </w:rPr>
        <w:t>obrasci opisnog izvještaja provedbe programa ili projekta</w:t>
      </w:r>
    </w:p>
    <w:p w14:paraId="54CF692B" w14:textId="77777777" w:rsidR="001473E0" w:rsidRPr="00DB6342" w:rsidRDefault="001473E0" w:rsidP="00703415">
      <w:pPr>
        <w:numPr>
          <w:ilvl w:val="0"/>
          <w:numId w:val="18"/>
        </w:numPr>
        <w:jc w:val="both"/>
        <w:rPr>
          <w:rFonts w:ascii="Arial" w:hAnsi="Arial" w:cs="Arial"/>
          <w:sz w:val="22"/>
          <w:szCs w:val="22"/>
        </w:rPr>
      </w:pPr>
      <w:r w:rsidRPr="00DB6342">
        <w:rPr>
          <w:rFonts w:ascii="Arial" w:hAnsi="Arial" w:cs="Arial"/>
          <w:sz w:val="22"/>
          <w:szCs w:val="22"/>
        </w:rPr>
        <w:t>obrasci financijskog izvještaja provedbe programa ili projekta</w:t>
      </w:r>
    </w:p>
    <w:p w14:paraId="3402799A" w14:textId="12D486F3" w:rsidR="00703415" w:rsidRPr="00DB6342" w:rsidRDefault="00703415" w:rsidP="00703415">
      <w:pPr>
        <w:ind w:left="720"/>
        <w:jc w:val="both"/>
        <w:rPr>
          <w:rFonts w:ascii="Arial" w:hAnsi="Arial" w:cs="Arial"/>
          <w:sz w:val="22"/>
          <w:szCs w:val="22"/>
        </w:rPr>
      </w:pPr>
      <w:r w:rsidRPr="00DB6342">
        <w:rPr>
          <w:rFonts w:ascii="Arial" w:hAnsi="Arial" w:cs="Arial"/>
          <w:sz w:val="22"/>
          <w:szCs w:val="22"/>
        </w:rPr>
        <w:t>8.  Ogledni obrazac Sporazuma o part</w:t>
      </w:r>
      <w:r w:rsidR="00451DA3">
        <w:rPr>
          <w:rFonts w:ascii="Arial" w:hAnsi="Arial" w:cs="Arial"/>
          <w:sz w:val="22"/>
          <w:szCs w:val="22"/>
        </w:rPr>
        <w:t>nerstvu u provedbi projekta</w:t>
      </w:r>
    </w:p>
    <w:p w14:paraId="5DFFE0C3" w14:textId="420E0AD2" w:rsidR="001473E0" w:rsidRPr="00DB6342" w:rsidRDefault="00703415" w:rsidP="00703415">
      <w:pPr>
        <w:pStyle w:val="Odlomakpopisa"/>
        <w:jc w:val="both"/>
        <w:rPr>
          <w:rFonts w:ascii="Arial" w:hAnsi="Arial" w:cs="Arial"/>
          <w:sz w:val="22"/>
          <w:szCs w:val="22"/>
          <w:lang w:eastAsia="en-US"/>
        </w:rPr>
      </w:pPr>
      <w:r w:rsidRPr="00DB6342">
        <w:rPr>
          <w:rFonts w:ascii="Arial" w:hAnsi="Arial" w:cs="Arial"/>
          <w:sz w:val="22"/>
          <w:szCs w:val="22"/>
          <w:lang w:eastAsia="en-US"/>
        </w:rPr>
        <w:t xml:space="preserve">9. </w:t>
      </w:r>
      <w:r w:rsidR="001473E0" w:rsidRPr="00DB6342">
        <w:rPr>
          <w:rFonts w:ascii="Arial" w:hAnsi="Arial" w:cs="Arial"/>
          <w:sz w:val="22"/>
          <w:szCs w:val="22"/>
          <w:lang w:eastAsia="en-US"/>
        </w:rPr>
        <w:t>Pravilnik o financiranju programa i projekata od interesa za opće dobro koje provode udruge na području Istarske županije; Službene novine Istarske županije</w:t>
      </w:r>
      <w:r w:rsidR="000E0AE6" w:rsidRPr="000E0AE6">
        <w:rPr>
          <w:rFonts w:ascii="Arial" w:hAnsi="Arial" w:cs="Arial"/>
          <w:sz w:val="22"/>
          <w:szCs w:val="22"/>
          <w:lang w:eastAsia="en-US"/>
        </w:rPr>
        <w:t>, broj 16/17 i 19/17.</w:t>
      </w:r>
    </w:p>
    <w:p w14:paraId="3C5E6E2F" w14:textId="77777777" w:rsidR="008E025F" w:rsidRPr="00DB6342" w:rsidRDefault="008E025F" w:rsidP="00703415">
      <w:pPr>
        <w:jc w:val="both"/>
        <w:rPr>
          <w:rFonts w:ascii="Arial" w:hAnsi="Arial" w:cs="Arial"/>
          <w:sz w:val="22"/>
          <w:szCs w:val="22"/>
          <w:lang w:eastAsia="en-US"/>
        </w:rPr>
      </w:pPr>
    </w:p>
    <w:sectPr w:rsidR="008E025F" w:rsidRPr="00DB6342"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2F117" w14:textId="77777777" w:rsidR="00C201A5" w:rsidRDefault="00C201A5">
      <w:r>
        <w:separator/>
      </w:r>
    </w:p>
  </w:endnote>
  <w:endnote w:type="continuationSeparator" w:id="0">
    <w:p w14:paraId="7B74E7AE" w14:textId="77777777" w:rsidR="00C201A5" w:rsidRDefault="00C2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D7FC" w14:textId="77777777" w:rsidR="00C201A5" w:rsidRDefault="00C201A5">
      <w:r>
        <w:separator/>
      </w:r>
    </w:p>
  </w:footnote>
  <w:footnote w:type="continuationSeparator" w:id="0">
    <w:p w14:paraId="0F82A1D7" w14:textId="77777777" w:rsidR="00C201A5" w:rsidRDefault="00C20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4CE6"/>
    <w:multiLevelType w:val="hybridMultilevel"/>
    <w:tmpl w:val="A22CE9AE"/>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16591858"/>
    <w:multiLevelType w:val="hybridMultilevel"/>
    <w:tmpl w:val="3DEE5946"/>
    <w:lvl w:ilvl="0" w:tplc="66380DCA">
      <w:start w:val="1"/>
      <w:numFmt w:val="decimal"/>
      <w:lvlText w:val="%1."/>
      <w:lvlJc w:val="left"/>
      <w:pPr>
        <w:ind w:left="750" w:hanging="360"/>
      </w:pPr>
      <w:rPr>
        <w:rFonts w:hint="default"/>
      </w:rPr>
    </w:lvl>
    <w:lvl w:ilvl="1" w:tplc="041A0019" w:tentative="1">
      <w:start w:val="1"/>
      <w:numFmt w:val="lowerLetter"/>
      <w:lvlText w:val="%2."/>
      <w:lvlJc w:val="left"/>
      <w:pPr>
        <w:ind w:left="1470" w:hanging="360"/>
      </w:pPr>
    </w:lvl>
    <w:lvl w:ilvl="2" w:tplc="041A001B" w:tentative="1">
      <w:start w:val="1"/>
      <w:numFmt w:val="lowerRoman"/>
      <w:lvlText w:val="%3."/>
      <w:lvlJc w:val="right"/>
      <w:pPr>
        <w:ind w:left="2190" w:hanging="180"/>
      </w:pPr>
    </w:lvl>
    <w:lvl w:ilvl="3" w:tplc="041A000F" w:tentative="1">
      <w:start w:val="1"/>
      <w:numFmt w:val="decimal"/>
      <w:lvlText w:val="%4."/>
      <w:lvlJc w:val="left"/>
      <w:pPr>
        <w:ind w:left="2910" w:hanging="360"/>
      </w:pPr>
    </w:lvl>
    <w:lvl w:ilvl="4" w:tplc="041A0019" w:tentative="1">
      <w:start w:val="1"/>
      <w:numFmt w:val="lowerLetter"/>
      <w:lvlText w:val="%5."/>
      <w:lvlJc w:val="left"/>
      <w:pPr>
        <w:ind w:left="3630" w:hanging="360"/>
      </w:pPr>
    </w:lvl>
    <w:lvl w:ilvl="5" w:tplc="041A001B" w:tentative="1">
      <w:start w:val="1"/>
      <w:numFmt w:val="lowerRoman"/>
      <w:lvlText w:val="%6."/>
      <w:lvlJc w:val="right"/>
      <w:pPr>
        <w:ind w:left="4350" w:hanging="180"/>
      </w:pPr>
    </w:lvl>
    <w:lvl w:ilvl="6" w:tplc="041A000F" w:tentative="1">
      <w:start w:val="1"/>
      <w:numFmt w:val="decimal"/>
      <w:lvlText w:val="%7."/>
      <w:lvlJc w:val="left"/>
      <w:pPr>
        <w:ind w:left="5070" w:hanging="360"/>
      </w:pPr>
    </w:lvl>
    <w:lvl w:ilvl="7" w:tplc="041A0019" w:tentative="1">
      <w:start w:val="1"/>
      <w:numFmt w:val="lowerLetter"/>
      <w:lvlText w:val="%8."/>
      <w:lvlJc w:val="left"/>
      <w:pPr>
        <w:ind w:left="5790" w:hanging="360"/>
      </w:pPr>
    </w:lvl>
    <w:lvl w:ilvl="8" w:tplc="041A001B" w:tentative="1">
      <w:start w:val="1"/>
      <w:numFmt w:val="lowerRoman"/>
      <w:lvlText w:val="%9."/>
      <w:lvlJc w:val="right"/>
      <w:pPr>
        <w:ind w:left="6510" w:hanging="180"/>
      </w:pPr>
    </w:lvl>
  </w:abstractNum>
  <w:abstractNum w:abstractNumId="2" w15:restartNumberingAfterBreak="0">
    <w:nsid w:val="19353E0F"/>
    <w:multiLevelType w:val="hybridMultilevel"/>
    <w:tmpl w:val="2C9850D8"/>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831E85"/>
    <w:multiLevelType w:val="hybridMultilevel"/>
    <w:tmpl w:val="09D81508"/>
    <w:lvl w:ilvl="0" w:tplc="D2FA4800">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29B84218"/>
    <w:multiLevelType w:val="hybridMultilevel"/>
    <w:tmpl w:val="BB4857E6"/>
    <w:lvl w:ilvl="0" w:tplc="8DDCC20E">
      <w:numFmt w:val="bullet"/>
      <w:lvlText w:val="-"/>
      <w:lvlJc w:val="left"/>
      <w:pPr>
        <w:ind w:left="720" w:hanging="360"/>
      </w:pPr>
      <w:rPr>
        <w:rFonts w:ascii="Arial" w:eastAsia="Times New Roman" w:hAnsi="Arial" w:cs="Arial" w:hint="default"/>
      </w:rPr>
    </w:lvl>
    <w:lvl w:ilvl="1" w:tplc="A676A7AC">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9F37F7A"/>
    <w:multiLevelType w:val="hybridMultilevel"/>
    <w:tmpl w:val="6EA89BFE"/>
    <w:lvl w:ilvl="0" w:tplc="8DDCC20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A774953"/>
    <w:multiLevelType w:val="hybridMultilevel"/>
    <w:tmpl w:val="5150FF62"/>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36422ED0"/>
    <w:multiLevelType w:val="hybridMultilevel"/>
    <w:tmpl w:val="5C687FB0"/>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3F795248"/>
    <w:multiLevelType w:val="hybridMultilevel"/>
    <w:tmpl w:val="A8B47544"/>
    <w:lvl w:ilvl="0" w:tplc="D2FA480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F9F0703"/>
    <w:multiLevelType w:val="hybridMultilevel"/>
    <w:tmpl w:val="C9B8557A"/>
    <w:lvl w:ilvl="0" w:tplc="E64470C6">
      <w:start w:val="1"/>
      <w:numFmt w:val="decimal"/>
      <w:lvlText w:val="%1."/>
      <w:lvlJc w:val="left"/>
      <w:pPr>
        <w:ind w:left="720" w:hanging="360"/>
      </w:pPr>
      <w:rPr>
        <w:rFonts w:cs="Aria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DB27B36"/>
    <w:multiLevelType w:val="hybridMultilevel"/>
    <w:tmpl w:val="55F05DB2"/>
    <w:lvl w:ilvl="0" w:tplc="8DDCC20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553353F5"/>
    <w:multiLevelType w:val="hybridMultilevel"/>
    <w:tmpl w:val="D46CF0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6BB957D0"/>
    <w:multiLevelType w:val="hybridMultilevel"/>
    <w:tmpl w:val="354615C8"/>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6C3F04CC"/>
    <w:multiLevelType w:val="hybridMultilevel"/>
    <w:tmpl w:val="96C6D68A"/>
    <w:lvl w:ilvl="0" w:tplc="8DDCC20E">
      <w:numFmt w:val="bullet"/>
      <w:lvlText w:val="-"/>
      <w:lvlJc w:val="left"/>
      <w:pPr>
        <w:ind w:left="360" w:hanging="360"/>
      </w:pPr>
      <w:rPr>
        <w:rFonts w:ascii="Arial" w:eastAsia="Times New Roman" w:hAnsi="Arial" w:cs="Arial" w:hint="default"/>
      </w:rPr>
    </w:lvl>
    <w:lvl w:ilvl="1" w:tplc="041A0003">
      <w:start w:val="1"/>
      <w:numFmt w:val="bullet"/>
      <w:lvlText w:val="o"/>
      <w:lvlJc w:val="left"/>
      <w:pPr>
        <w:ind w:left="1080" w:hanging="360"/>
      </w:pPr>
      <w:rPr>
        <w:rFonts w:ascii="Courier New" w:hAnsi="Courier New" w:cs="Courier New" w:hint="default"/>
      </w:rPr>
    </w:lvl>
    <w:lvl w:ilvl="2" w:tplc="05C82FBE">
      <w:numFmt w:val="bullet"/>
      <w:lvlText w:val="–"/>
      <w:lvlJc w:val="left"/>
      <w:pPr>
        <w:ind w:left="1800" w:hanging="360"/>
      </w:pPr>
      <w:rPr>
        <w:rFonts w:ascii="Arial" w:eastAsia="Times New Roman" w:hAnsi="Arial" w:cs="Arial"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795221BE"/>
    <w:multiLevelType w:val="hybridMultilevel"/>
    <w:tmpl w:val="64D80C66"/>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B287F7F"/>
    <w:multiLevelType w:val="hybridMultilevel"/>
    <w:tmpl w:val="377C1B2C"/>
    <w:lvl w:ilvl="0" w:tplc="C3E83B52">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7D462FED"/>
    <w:multiLevelType w:val="hybridMultilevel"/>
    <w:tmpl w:val="0DFE07F4"/>
    <w:lvl w:ilvl="0" w:tplc="98A44BA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7E4A2CE7"/>
    <w:multiLevelType w:val="multilevel"/>
    <w:tmpl w:val="D5CA480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F761B3B"/>
    <w:multiLevelType w:val="hybridMultilevel"/>
    <w:tmpl w:val="C472C1DE"/>
    <w:lvl w:ilvl="0" w:tplc="05C82FBE">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8"/>
  </w:num>
  <w:num w:numId="4">
    <w:abstractNumId w:val="2"/>
  </w:num>
  <w:num w:numId="5">
    <w:abstractNumId w:val="11"/>
  </w:num>
  <w:num w:numId="6">
    <w:abstractNumId w:val="9"/>
  </w:num>
  <w:num w:numId="7">
    <w:abstractNumId w:val="13"/>
  </w:num>
  <w:num w:numId="8">
    <w:abstractNumId w:val="0"/>
  </w:num>
  <w:num w:numId="9">
    <w:abstractNumId w:val="3"/>
  </w:num>
  <w:num w:numId="10">
    <w:abstractNumId w:val="5"/>
  </w:num>
  <w:num w:numId="11">
    <w:abstractNumId w:val="14"/>
  </w:num>
  <w:num w:numId="12">
    <w:abstractNumId w:val="7"/>
  </w:num>
  <w:num w:numId="13">
    <w:abstractNumId w:val="1"/>
  </w:num>
  <w:num w:numId="14">
    <w:abstractNumId w:val="18"/>
  </w:num>
  <w:num w:numId="15">
    <w:abstractNumId w:val="12"/>
  </w:num>
  <w:num w:numId="16">
    <w:abstractNumId w:val="15"/>
  </w:num>
  <w:num w:numId="17">
    <w:abstractNumId w:val="17"/>
  </w:num>
  <w:num w:numId="18">
    <w:abstractNumId w:val="6"/>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it-IT"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38"/>
    <w:rsid w:val="00003A7F"/>
    <w:rsid w:val="00044D17"/>
    <w:rsid w:val="00051B81"/>
    <w:rsid w:val="00067158"/>
    <w:rsid w:val="000739A4"/>
    <w:rsid w:val="00082A3E"/>
    <w:rsid w:val="00085933"/>
    <w:rsid w:val="000915A1"/>
    <w:rsid w:val="00093EB4"/>
    <w:rsid w:val="000A373E"/>
    <w:rsid w:val="000B13BE"/>
    <w:rsid w:val="000B3359"/>
    <w:rsid w:val="000B4F2D"/>
    <w:rsid w:val="000B7CEE"/>
    <w:rsid w:val="000D6BB2"/>
    <w:rsid w:val="000E0AE6"/>
    <w:rsid w:val="000E1755"/>
    <w:rsid w:val="000E6FE5"/>
    <w:rsid w:val="001063FB"/>
    <w:rsid w:val="00112510"/>
    <w:rsid w:val="00122905"/>
    <w:rsid w:val="0012787B"/>
    <w:rsid w:val="00130358"/>
    <w:rsid w:val="00141FF3"/>
    <w:rsid w:val="0014433A"/>
    <w:rsid w:val="001473E0"/>
    <w:rsid w:val="00152901"/>
    <w:rsid w:val="00152CA4"/>
    <w:rsid w:val="00153024"/>
    <w:rsid w:val="00155672"/>
    <w:rsid w:val="001606D2"/>
    <w:rsid w:val="00161C1C"/>
    <w:rsid w:val="00164EAE"/>
    <w:rsid w:val="001731EE"/>
    <w:rsid w:val="0017579C"/>
    <w:rsid w:val="00180A02"/>
    <w:rsid w:val="0018132A"/>
    <w:rsid w:val="001816C3"/>
    <w:rsid w:val="00183F27"/>
    <w:rsid w:val="00190878"/>
    <w:rsid w:val="00191A4A"/>
    <w:rsid w:val="001B5C45"/>
    <w:rsid w:val="001C49A1"/>
    <w:rsid w:val="001C5567"/>
    <w:rsid w:val="001D4C3A"/>
    <w:rsid w:val="001E429E"/>
    <w:rsid w:val="001E568B"/>
    <w:rsid w:val="00202190"/>
    <w:rsid w:val="002101A0"/>
    <w:rsid w:val="00211FC8"/>
    <w:rsid w:val="00216062"/>
    <w:rsid w:val="002162F3"/>
    <w:rsid w:val="00224E66"/>
    <w:rsid w:val="002313E3"/>
    <w:rsid w:val="00231A41"/>
    <w:rsid w:val="00232443"/>
    <w:rsid w:val="002359F1"/>
    <w:rsid w:val="00240665"/>
    <w:rsid w:val="00242AAB"/>
    <w:rsid w:val="0024682B"/>
    <w:rsid w:val="002515A6"/>
    <w:rsid w:val="00264403"/>
    <w:rsid w:val="0027143B"/>
    <w:rsid w:val="00281189"/>
    <w:rsid w:val="00286F34"/>
    <w:rsid w:val="002B3DB6"/>
    <w:rsid w:val="002B797D"/>
    <w:rsid w:val="002C2027"/>
    <w:rsid w:val="002C291F"/>
    <w:rsid w:val="002D16B9"/>
    <w:rsid w:val="002D2711"/>
    <w:rsid w:val="002D5B79"/>
    <w:rsid w:val="002E6689"/>
    <w:rsid w:val="002F0A98"/>
    <w:rsid w:val="002F3511"/>
    <w:rsid w:val="002F5ABD"/>
    <w:rsid w:val="002F76AA"/>
    <w:rsid w:val="0030598E"/>
    <w:rsid w:val="00315A0D"/>
    <w:rsid w:val="00322A23"/>
    <w:rsid w:val="003233EE"/>
    <w:rsid w:val="00327130"/>
    <w:rsid w:val="0033325A"/>
    <w:rsid w:val="003333BF"/>
    <w:rsid w:val="0033617C"/>
    <w:rsid w:val="003366A5"/>
    <w:rsid w:val="0034109E"/>
    <w:rsid w:val="00346F6C"/>
    <w:rsid w:val="00355218"/>
    <w:rsid w:val="00355A1B"/>
    <w:rsid w:val="00355AA3"/>
    <w:rsid w:val="00357E17"/>
    <w:rsid w:val="00373785"/>
    <w:rsid w:val="00390E93"/>
    <w:rsid w:val="0039349D"/>
    <w:rsid w:val="003979CA"/>
    <w:rsid w:val="003B251B"/>
    <w:rsid w:val="003C3506"/>
    <w:rsid w:val="003D11DE"/>
    <w:rsid w:val="003E5671"/>
    <w:rsid w:val="00407FF5"/>
    <w:rsid w:val="004140A1"/>
    <w:rsid w:val="00416864"/>
    <w:rsid w:val="00417445"/>
    <w:rsid w:val="004332B2"/>
    <w:rsid w:val="00434A20"/>
    <w:rsid w:val="00435590"/>
    <w:rsid w:val="004435F0"/>
    <w:rsid w:val="00451DA3"/>
    <w:rsid w:val="00462A5F"/>
    <w:rsid w:val="00465759"/>
    <w:rsid w:val="0047192E"/>
    <w:rsid w:val="0047331D"/>
    <w:rsid w:val="004746BC"/>
    <w:rsid w:val="004A15BE"/>
    <w:rsid w:val="004A56B7"/>
    <w:rsid w:val="004A6CC1"/>
    <w:rsid w:val="004B0391"/>
    <w:rsid w:val="004B35B3"/>
    <w:rsid w:val="004B5A21"/>
    <w:rsid w:val="004B71BF"/>
    <w:rsid w:val="004C1041"/>
    <w:rsid w:val="004D37C1"/>
    <w:rsid w:val="004D747F"/>
    <w:rsid w:val="004E60C8"/>
    <w:rsid w:val="004F2EB3"/>
    <w:rsid w:val="004F472A"/>
    <w:rsid w:val="0050169A"/>
    <w:rsid w:val="005023AC"/>
    <w:rsid w:val="005126E9"/>
    <w:rsid w:val="00520F9D"/>
    <w:rsid w:val="0052299D"/>
    <w:rsid w:val="005329E6"/>
    <w:rsid w:val="0054057B"/>
    <w:rsid w:val="00541AA0"/>
    <w:rsid w:val="0055578B"/>
    <w:rsid w:val="00561B1E"/>
    <w:rsid w:val="00574D8F"/>
    <w:rsid w:val="00576D45"/>
    <w:rsid w:val="0059153B"/>
    <w:rsid w:val="005A204D"/>
    <w:rsid w:val="005A226F"/>
    <w:rsid w:val="005A3829"/>
    <w:rsid w:val="005A6629"/>
    <w:rsid w:val="005B0182"/>
    <w:rsid w:val="005B14D0"/>
    <w:rsid w:val="005B4413"/>
    <w:rsid w:val="005B6F87"/>
    <w:rsid w:val="005C43D4"/>
    <w:rsid w:val="005C5E37"/>
    <w:rsid w:val="005C62CE"/>
    <w:rsid w:val="005D2B88"/>
    <w:rsid w:val="005D4B38"/>
    <w:rsid w:val="005D7A7F"/>
    <w:rsid w:val="005F47F3"/>
    <w:rsid w:val="006050B1"/>
    <w:rsid w:val="00606DD7"/>
    <w:rsid w:val="00606EDC"/>
    <w:rsid w:val="00613806"/>
    <w:rsid w:val="006156D2"/>
    <w:rsid w:val="00636074"/>
    <w:rsid w:val="00651511"/>
    <w:rsid w:val="00651576"/>
    <w:rsid w:val="006579E4"/>
    <w:rsid w:val="00676451"/>
    <w:rsid w:val="00684BD2"/>
    <w:rsid w:val="00684CA9"/>
    <w:rsid w:val="00685C87"/>
    <w:rsid w:val="006913E8"/>
    <w:rsid w:val="006932C7"/>
    <w:rsid w:val="006A369C"/>
    <w:rsid w:val="006B19A1"/>
    <w:rsid w:val="006B1CFE"/>
    <w:rsid w:val="006B61A4"/>
    <w:rsid w:val="006C1B7D"/>
    <w:rsid w:val="006C2C1A"/>
    <w:rsid w:val="006D20AA"/>
    <w:rsid w:val="006D78DE"/>
    <w:rsid w:val="006E37E0"/>
    <w:rsid w:val="00703415"/>
    <w:rsid w:val="00703982"/>
    <w:rsid w:val="00717D04"/>
    <w:rsid w:val="00724D77"/>
    <w:rsid w:val="00726005"/>
    <w:rsid w:val="007337EB"/>
    <w:rsid w:val="00734FF1"/>
    <w:rsid w:val="00737E3D"/>
    <w:rsid w:val="00741396"/>
    <w:rsid w:val="00744256"/>
    <w:rsid w:val="00754668"/>
    <w:rsid w:val="007613DB"/>
    <w:rsid w:val="00767D64"/>
    <w:rsid w:val="007951C9"/>
    <w:rsid w:val="007A3DC2"/>
    <w:rsid w:val="007B5437"/>
    <w:rsid w:val="007C23D6"/>
    <w:rsid w:val="007D20D2"/>
    <w:rsid w:val="007D37A8"/>
    <w:rsid w:val="007D456F"/>
    <w:rsid w:val="007D4613"/>
    <w:rsid w:val="007E1DCB"/>
    <w:rsid w:val="007F3749"/>
    <w:rsid w:val="007F659D"/>
    <w:rsid w:val="007F6B3D"/>
    <w:rsid w:val="007F7AE1"/>
    <w:rsid w:val="00800CDD"/>
    <w:rsid w:val="00807017"/>
    <w:rsid w:val="00812AEC"/>
    <w:rsid w:val="00822B85"/>
    <w:rsid w:val="00822EC2"/>
    <w:rsid w:val="008231F7"/>
    <w:rsid w:val="00827075"/>
    <w:rsid w:val="00835B8B"/>
    <w:rsid w:val="00837315"/>
    <w:rsid w:val="00845A0C"/>
    <w:rsid w:val="00855E55"/>
    <w:rsid w:val="00865AF9"/>
    <w:rsid w:val="00872719"/>
    <w:rsid w:val="0088765F"/>
    <w:rsid w:val="00894469"/>
    <w:rsid w:val="008A1B32"/>
    <w:rsid w:val="008A3439"/>
    <w:rsid w:val="008A35CB"/>
    <w:rsid w:val="008A48CF"/>
    <w:rsid w:val="008B4D0D"/>
    <w:rsid w:val="008C4FE7"/>
    <w:rsid w:val="008E025F"/>
    <w:rsid w:val="008E260D"/>
    <w:rsid w:val="008E36C1"/>
    <w:rsid w:val="008F3916"/>
    <w:rsid w:val="0090179F"/>
    <w:rsid w:val="00901D0B"/>
    <w:rsid w:val="009141E9"/>
    <w:rsid w:val="0092557D"/>
    <w:rsid w:val="00925DB1"/>
    <w:rsid w:val="00934349"/>
    <w:rsid w:val="00934E7C"/>
    <w:rsid w:val="00946C22"/>
    <w:rsid w:val="00947427"/>
    <w:rsid w:val="00952612"/>
    <w:rsid w:val="0096184A"/>
    <w:rsid w:val="0096305F"/>
    <w:rsid w:val="009642C5"/>
    <w:rsid w:val="0097135B"/>
    <w:rsid w:val="009757E5"/>
    <w:rsid w:val="00981C6C"/>
    <w:rsid w:val="00982307"/>
    <w:rsid w:val="00983B04"/>
    <w:rsid w:val="00993E13"/>
    <w:rsid w:val="009A154F"/>
    <w:rsid w:val="009A7AB1"/>
    <w:rsid w:val="009B00DE"/>
    <w:rsid w:val="009B36F9"/>
    <w:rsid w:val="009B7FDD"/>
    <w:rsid w:val="009C058E"/>
    <w:rsid w:val="009C1578"/>
    <w:rsid w:val="009D6C47"/>
    <w:rsid w:val="009F463B"/>
    <w:rsid w:val="00A065B6"/>
    <w:rsid w:val="00A075F1"/>
    <w:rsid w:val="00A109D9"/>
    <w:rsid w:val="00A24F72"/>
    <w:rsid w:val="00A373CA"/>
    <w:rsid w:val="00A45E4D"/>
    <w:rsid w:val="00A5246F"/>
    <w:rsid w:val="00A64B4E"/>
    <w:rsid w:val="00A71B5C"/>
    <w:rsid w:val="00A72C0E"/>
    <w:rsid w:val="00A74362"/>
    <w:rsid w:val="00A7468C"/>
    <w:rsid w:val="00A84FF8"/>
    <w:rsid w:val="00A8697E"/>
    <w:rsid w:val="00A87726"/>
    <w:rsid w:val="00A9003C"/>
    <w:rsid w:val="00A918A2"/>
    <w:rsid w:val="00A9761B"/>
    <w:rsid w:val="00AB1215"/>
    <w:rsid w:val="00AB541C"/>
    <w:rsid w:val="00AC5C06"/>
    <w:rsid w:val="00AC5CFC"/>
    <w:rsid w:val="00AC76B8"/>
    <w:rsid w:val="00AD6522"/>
    <w:rsid w:val="00AE7522"/>
    <w:rsid w:val="00B050EC"/>
    <w:rsid w:val="00B0692B"/>
    <w:rsid w:val="00B13ACA"/>
    <w:rsid w:val="00B22F40"/>
    <w:rsid w:val="00B23354"/>
    <w:rsid w:val="00B33E69"/>
    <w:rsid w:val="00B36FC3"/>
    <w:rsid w:val="00B418A8"/>
    <w:rsid w:val="00B41B46"/>
    <w:rsid w:val="00B50D5D"/>
    <w:rsid w:val="00B627AA"/>
    <w:rsid w:val="00B664C9"/>
    <w:rsid w:val="00B74C47"/>
    <w:rsid w:val="00B80383"/>
    <w:rsid w:val="00B8258F"/>
    <w:rsid w:val="00B9002E"/>
    <w:rsid w:val="00B96ACF"/>
    <w:rsid w:val="00BA12E7"/>
    <w:rsid w:val="00BB2EE6"/>
    <w:rsid w:val="00BB49A7"/>
    <w:rsid w:val="00BB6A32"/>
    <w:rsid w:val="00BC1AE0"/>
    <w:rsid w:val="00BC2E9C"/>
    <w:rsid w:val="00BD1045"/>
    <w:rsid w:val="00BD2DB1"/>
    <w:rsid w:val="00BD4BCA"/>
    <w:rsid w:val="00BE4A3C"/>
    <w:rsid w:val="00BF3542"/>
    <w:rsid w:val="00BF512A"/>
    <w:rsid w:val="00C00E02"/>
    <w:rsid w:val="00C0264E"/>
    <w:rsid w:val="00C16A08"/>
    <w:rsid w:val="00C201A5"/>
    <w:rsid w:val="00C2386F"/>
    <w:rsid w:val="00C30087"/>
    <w:rsid w:val="00C325E2"/>
    <w:rsid w:val="00C430B0"/>
    <w:rsid w:val="00C52E0A"/>
    <w:rsid w:val="00C573BD"/>
    <w:rsid w:val="00C61A87"/>
    <w:rsid w:val="00C70A05"/>
    <w:rsid w:val="00C733E8"/>
    <w:rsid w:val="00C7368F"/>
    <w:rsid w:val="00C758CB"/>
    <w:rsid w:val="00C7727E"/>
    <w:rsid w:val="00C86886"/>
    <w:rsid w:val="00C91756"/>
    <w:rsid w:val="00C91843"/>
    <w:rsid w:val="00CA4248"/>
    <w:rsid w:val="00CA7008"/>
    <w:rsid w:val="00CA703C"/>
    <w:rsid w:val="00CC6FBA"/>
    <w:rsid w:val="00CD16E0"/>
    <w:rsid w:val="00CD772E"/>
    <w:rsid w:val="00CE35EF"/>
    <w:rsid w:val="00CE3C29"/>
    <w:rsid w:val="00CE699E"/>
    <w:rsid w:val="00CF62A9"/>
    <w:rsid w:val="00D02AE4"/>
    <w:rsid w:val="00D04459"/>
    <w:rsid w:val="00D056A4"/>
    <w:rsid w:val="00D060D1"/>
    <w:rsid w:val="00D1573C"/>
    <w:rsid w:val="00D16E52"/>
    <w:rsid w:val="00D172CA"/>
    <w:rsid w:val="00D22D50"/>
    <w:rsid w:val="00D5084A"/>
    <w:rsid w:val="00D51205"/>
    <w:rsid w:val="00D51CA0"/>
    <w:rsid w:val="00D5651A"/>
    <w:rsid w:val="00D613B5"/>
    <w:rsid w:val="00D6217B"/>
    <w:rsid w:val="00D73375"/>
    <w:rsid w:val="00D77348"/>
    <w:rsid w:val="00D81845"/>
    <w:rsid w:val="00D8503E"/>
    <w:rsid w:val="00D85BBD"/>
    <w:rsid w:val="00D951E2"/>
    <w:rsid w:val="00D978BB"/>
    <w:rsid w:val="00DA355C"/>
    <w:rsid w:val="00DA4B26"/>
    <w:rsid w:val="00DB6342"/>
    <w:rsid w:val="00DD0456"/>
    <w:rsid w:val="00DD0FD4"/>
    <w:rsid w:val="00DD2676"/>
    <w:rsid w:val="00DD4D98"/>
    <w:rsid w:val="00DD57B3"/>
    <w:rsid w:val="00DD5E88"/>
    <w:rsid w:val="00DE7FDE"/>
    <w:rsid w:val="00DF579F"/>
    <w:rsid w:val="00E04E00"/>
    <w:rsid w:val="00E21B52"/>
    <w:rsid w:val="00E24C84"/>
    <w:rsid w:val="00E32865"/>
    <w:rsid w:val="00E32C81"/>
    <w:rsid w:val="00E41846"/>
    <w:rsid w:val="00E52AD3"/>
    <w:rsid w:val="00E52B35"/>
    <w:rsid w:val="00E60351"/>
    <w:rsid w:val="00E63113"/>
    <w:rsid w:val="00E6584B"/>
    <w:rsid w:val="00E65A98"/>
    <w:rsid w:val="00E678ED"/>
    <w:rsid w:val="00E77FC6"/>
    <w:rsid w:val="00E8120D"/>
    <w:rsid w:val="00E84B4F"/>
    <w:rsid w:val="00E97C6E"/>
    <w:rsid w:val="00EA4447"/>
    <w:rsid w:val="00EA4DF7"/>
    <w:rsid w:val="00EB38C8"/>
    <w:rsid w:val="00ED5E8A"/>
    <w:rsid w:val="00EE2083"/>
    <w:rsid w:val="00EE6EE6"/>
    <w:rsid w:val="00EF30D4"/>
    <w:rsid w:val="00EF6CDE"/>
    <w:rsid w:val="00F230C1"/>
    <w:rsid w:val="00F35487"/>
    <w:rsid w:val="00F354CC"/>
    <w:rsid w:val="00F44964"/>
    <w:rsid w:val="00F45162"/>
    <w:rsid w:val="00F56A57"/>
    <w:rsid w:val="00F6235B"/>
    <w:rsid w:val="00F65395"/>
    <w:rsid w:val="00F71BAA"/>
    <w:rsid w:val="00F94FB2"/>
    <w:rsid w:val="00FB134C"/>
    <w:rsid w:val="00FB2809"/>
    <w:rsid w:val="00FC4970"/>
    <w:rsid w:val="00FC59D9"/>
    <w:rsid w:val="00FD6BBE"/>
    <w:rsid w:val="00FE7C80"/>
    <w:rsid w:val="00FF27A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19CF3"/>
  <w15:docId w15:val="{7D4729F5-96D8-448F-A055-04560C75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40"/>
        <w:szCs w:val="24"/>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26F"/>
    <w:rPr>
      <w:rFonts w:ascii="Times New Roman" w:hAnsi="Times New Roman"/>
      <w:color w:val="000000"/>
      <w:kern w:val="28"/>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724D77"/>
    <w:pPr>
      <w:tabs>
        <w:tab w:val="center" w:pos="4153"/>
        <w:tab w:val="right" w:pos="8306"/>
      </w:tabs>
    </w:pPr>
    <w:rPr>
      <w:rFonts w:ascii="Arial" w:hAnsi="Arial"/>
      <w:color w:val="auto"/>
      <w:kern w:val="0"/>
      <w:sz w:val="24"/>
      <w:szCs w:val="24"/>
    </w:rPr>
  </w:style>
  <w:style w:type="character" w:styleId="Brojstranice">
    <w:name w:val="page number"/>
    <w:basedOn w:val="Zadanifontodlomka"/>
    <w:rsid w:val="00724D77"/>
  </w:style>
  <w:style w:type="paragraph" w:styleId="Podnoje">
    <w:name w:val="footer"/>
    <w:basedOn w:val="Normal"/>
    <w:rsid w:val="00724D77"/>
    <w:pPr>
      <w:tabs>
        <w:tab w:val="center" w:pos="4153"/>
        <w:tab w:val="right" w:pos="8306"/>
      </w:tabs>
    </w:pPr>
    <w:rPr>
      <w:rFonts w:ascii="Arial" w:hAnsi="Arial"/>
      <w:color w:val="auto"/>
      <w:kern w:val="0"/>
      <w:sz w:val="24"/>
      <w:szCs w:val="24"/>
    </w:rPr>
  </w:style>
  <w:style w:type="paragraph" w:styleId="Tekstbalonia">
    <w:name w:val="Balloon Text"/>
    <w:basedOn w:val="Normal"/>
    <w:link w:val="TekstbaloniaChar"/>
    <w:uiPriority w:val="99"/>
    <w:semiHidden/>
    <w:unhideWhenUsed/>
    <w:rsid w:val="005D4B38"/>
    <w:rPr>
      <w:rFonts w:ascii="Tahoma" w:hAnsi="Tahoma" w:cs="Tahoma"/>
      <w:sz w:val="16"/>
      <w:szCs w:val="16"/>
    </w:rPr>
  </w:style>
  <w:style w:type="character" w:customStyle="1" w:styleId="TekstbaloniaChar">
    <w:name w:val="Tekst balončića Char"/>
    <w:basedOn w:val="Zadanifontodlomka"/>
    <w:link w:val="Tekstbalonia"/>
    <w:uiPriority w:val="99"/>
    <w:semiHidden/>
    <w:rsid w:val="005D4B38"/>
    <w:rPr>
      <w:rFonts w:ascii="Tahoma" w:hAnsi="Tahoma" w:cs="Tahoma"/>
      <w:color w:val="000000"/>
      <w:kern w:val="28"/>
      <w:sz w:val="16"/>
      <w:szCs w:val="16"/>
    </w:rPr>
  </w:style>
  <w:style w:type="paragraph" w:styleId="Odlomakpopisa">
    <w:name w:val="List Paragraph"/>
    <w:basedOn w:val="Normal"/>
    <w:uiPriority w:val="34"/>
    <w:qFormat/>
    <w:rsid w:val="002515A6"/>
    <w:pPr>
      <w:ind w:left="720"/>
      <w:contextualSpacing/>
    </w:pPr>
  </w:style>
  <w:style w:type="table" w:styleId="Reetkatablice">
    <w:name w:val="Table Grid"/>
    <w:basedOn w:val="Obinatablica"/>
    <w:uiPriority w:val="59"/>
    <w:rsid w:val="0009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0915A1"/>
    <w:rPr>
      <w:rFonts w:ascii="Times New Roman" w:hAnsi="Times New Roman"/>
      <w:color w:val="000000"/>
      <w:kern w:val="28"/>
      <w:sz w:val="20"/>
      <w:szCs w:val="20"/>
    </w:rPr>
  </w:style>
  <w:style w:type="paragraph" w:styleId="Sadraj1">
    <w:name w:val="toc 1"/>
    <w:basedOn w:val="Normal"/>
    <w:next w:val="Normal"/>
    <w:autoRedefine/>
    <w:uiPriority w:val="39"/>
    <w:rsid w:val="00B23354"/>
    <w:pPr>
      <w:tabs>
        <w:tab w:val="left" w:pos="284"/>
        <w:tab w:val="right" w:pos="9628"/>
      </w:tabs>
      <w:spacing w:after="240"/>
      <w:ind w:left="284" w:hanging="284"/>
    </w:pPr>
    <w:rPr>
      <w:rFonts w:ascii="Times New Roman Bold" w:hAnsi="Times New Roman Bold"/>
      <w:b/>
      <w:caps/>
      <w:snapToGrid w:val="0"/>
      <w:color w:val="auto"/>
      <w:kern w:val="0"/>
      <w:sz w:val="22"/>
      <w:lang w:val="en-GB" w:eastAsia="en-US"/>
    </w:rPr>
  </w:style>
  <w:style w:type="paragraph" w:styleId="Sadraj2">
    <w:name w:val="toc 2"/>
    <w:basedOn w:val="Normal"/>
    <w:next w:val="Normal"/>
    <w:autoRedefine/>
    <w:uiPriority w:val="39"/>
    <w:rsid w:val="00B23354"/>
    <w:pPr>
      <w:tabs>
        <w:tab w:val="left" w:pos="709"/>
        <w:tab w:val="right" w:leader="dot" w:pos="9628"/>
      </w:tabs>
      <w:spacing w:after="80"/>
      <w:ind w:left="709" w:hanging="425"/>
    </w:pPr>
    <w:rPr>
      <w:snapToGrid w:val="0"/>
      <w:color w:val="auto"/>
      <w:kern w:val="0"/>
      <w:sz w:val="22"/>
      <w:lang w:val="en-GB" w:eastAsia="en-US"/>
    </w:rPr>
  </w:style>
  <w:style w:type="paragraph" w:styleId="Sadraj3">
    <w:name w:val="toc 3"/>
    <w:basedOn w:val="Normal"/>
    <w:next w:val="Normal"/>
    <w:autoRedefine/>
    <w:uiPriority w:val="39"/>
    <w:rsid w:val="00B23354"/>
    <w:pPr>
      <w:tabs>
        <w:tab w:val="left" w:pos="1134"/>
        <w:tab w:val="right" w:leader="dot" w:pos="9628"/>
      </w:tabs>
      <w:spacing w:after="40"/>
      <w:ind w:left="1701" w:hanging="1134"/>
    </w:pPr>
    <w:rPr>
      <w:noProof/>
      <w:snapToGrid w:val="0"/>
      <w:color w:val="auto"/>
      <w:kern w:val="0"/>
      <w:lang w:val="en-GB" w:eastAsia="en-US"/>
    </w:rPr>
  </w:style>
  <w:style w:type="paragraph" w:customStyle="1" w:styleId="Text1">
    <w:name w:val="Text 1"/>
    <w:basedOn w:val="Normal"/>
    <w:rsid w:val="00F230C1"/>
    <w:pPr>
      <w:spacing w:after="240"/>
      <w:ind w:left="482"/>
      <w:jc w:val="both"/>
    </w:pPr>
    <w:rPr>
      <w:snapToGrid w:val="0"/>
      <w:color w:val="auto"/>
      <w:kern w:val="0"/>
      <w:sz w:val="24"/>
      <w:lang w:val="en-GB" w:eastAsia="en-US"/>
    </w:rPr>
  </w:style>
  <w:style w:type="paragraph" w:customStyle="1" w:styleId="Guidelines3">
    <w:name w:val="Guidelines 3"/>
    <w:basedOn w:val="Normal"/>
    <w:rsid w:val="00F230C1"/>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color w:val="auto"/>
      <w:kern w:val="0"/>
      <w:sz w:val="22"/>
      <w:lang w:val="en-GB" w:eastAsia="en-US"/>
    </w:rPr>
  </w:style>
  <w:style w:type="character" w:styleId="Hiperveza">
    <w:name w:val="Hyperlink"/>
    <w:basedOn w:val="Zadanifontodlomka"/>
    <w:uiPriority w:val="99"/>
    <w:unhideWhenUsed/>
    <w:rsid w:val="0090179F"/>
    <w:rPr>
      <w:color w:val="0000FF" w:themeColor="hyperlink"/>
      <w:u w:val="single"/>
    </w:rPr>
  </w:style>
  <w:style w:type="paragraph" w:customStyle="1" w:styleId="Guidelines1">
    <w:name w:val="Guidelines 1"/>
    <w:basedOn w:val="Sadraj1"/>
    <w:rsid w:val="00D51205"/>
    <w:pPr>
      <w:pageBreakBefore/>
      <w:spacing w:after="480"/>
      <w:ind w:left="488" w:hanging="488"/>
    </w:pPr>
  </w:style>
  <w:style w:type="paragraph" w:customStyle="1" w:styleId="Guidelines2">
    <w:name w:val="Guidelines 2"/>
    <w:basedOn w:val="Normal"/>
    <w:rsid w:val="00D51205"/>
    <w:pPr>
      <w:spacing w:before="240" w:after="240"/>
      <w:jc w:val="both"/>
    </w:pPr>
    <w:rPr>
      <w:b/>
      <w:smallCaps/>
      <w:snapToGrid w:val="0"/>
      <w:color w:val="auto"/>
      <w:kern w:val="0"/>
      <w:sz w:val="24"/>
      <w:lang w:val="en-GB" w:eastAsia="en-US"/>
    </w:rPr>
  </w:style>
  <w:style w:type="character" w:styleId="Referencakomentara">
    <w:name w:val="annotation reference"/>
    <w:basedOn w:val="Zadanifontodlomka"/>
    <w:uiPriority w:val="99"/>
    <w:semiHidden/>
    <w:unhideWhenUsed/>
    <w:rsid w:val="00155672"/>
    <w:rPr>
      <w:sz w:val="16"/>
      <w:szCs w:val="16"/>
    </w:rPr>
  </w:style>
  <w:style w:type="paragraph" w:styleId="Tekstkomentara">
    <w:name w:val="annotation text"/>
    <w:basedOn w:val="Normal"/>
    <w:link w:val="TekstkomentaraChar"/>
    <w:uiPriority w:val="99"/>
    <w:semiHidden/>
    <w:unhideWhenUsed/>
    <w:rsid w:val="00155672"/>
  </w:style>
  <w:style w:type="character" w:customStyle="1" w:styleId="TekstkomentaraChar">
    <w:name w:val="Tekst komentara Char"/>
    <w:basedOn w:val="Zadanifontodlomka"/>
    <w:link w:val="Tekstkomentara"/>
    <w:uiPriority w:val="99"/>
    <w:semiHidden/>
    <w:rsid w:val="00155672"/>
    <w:rPr>
      <w:rFonts w:ascii="Times New Roman" w:hAnsi="Times New Roman"/>
      <w:color w:val="000000"/>
      <w:kern w:val="28"/>
      <w:sz w:val="20"/>
      <w:szCs w:val="20"/>
    </w:rPr>
  </w:style>
  <w:style w:type="paragraph" w:styleId="Predmetkomentara">
    <w:name w:val="annotation subject"/>
    <w:basedOn w:val="Tekstkomentara"/>
    <w:next w:val="Tekstkomentara"/>
    <w:link w:val="PredmetkomentaraChar"/>
    <w:uiPriority w:val="99"/>
    <w:semiHidden/>
    <w:unhideWhenUsed/>
    <w:rsid w:val="00155672"/>
    <w:rPr>
      <w:b/>
      <w:bCs/>
    </w:rPr>
  </w:style>
  <w:style w:type="character" w:customStyle="1" w:styleId="PredmetkomentaraChar">
    <w:name w:val="Predmet komentara Char"/>
    <w:basedOn w:val="TekstkomentaraChar"/>
    <w:link w:val="Predmetkomentara"/>
    <w:uiPriority w:val="99"/>
    <w:semiHidden/>
    <w:rsid w:val="00155672"/>
    <w:rPr>
      <w:rFonts w:ascii="Times New Roman" w:hAnsi="Times New Roman"/>
      <w:b/>
      <w:bCs/>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9047">
      <w:bodyDiv w:val="1"/>
      <w:marLeft w:val="0"/>
      <w:marRight w:val="0"/>
      <w:marTop w:val="0"/>
      <w:marBottom w:val="0"/>
      <w:divBdr>
        <w:top w:val="none" w:sz="0" w:space="0" w:color="auto"/>
        <w:left w:val="none" w:sz="0" w:space="0" w:color="auto"/>
        <w:bottom w:val="none" w:sz="0" w:space="0" w:color="auto"/>
        <w:right w:val="none" w:sz="0" w:space="0" w:color="auto"/>
      </w:divBdr>
    </w:div>
    <w:div w:id="1533155704">
      <w:bodyDiv w:val="1"/>
      <w:marLeft w:val="0"/>
      <w:marRight w:val="0"/>
      <w:marTop w:val="0"/>
      <w:marBottom w:val="0"/>
      <w:divBdr>
        <w:top w:val="none" w:sz="0" w:space="0" w:color="auto"/>
        <w:left w:val="none" w:sz="0" w:space="0" w:color="auto"/>
        <w:bottom w:val="none" w:sz="0" w:space="0" w:color="auto"/>
        <w:right w:val="none" w:sz="0" w:space="0" w:color="auto"/>
      </w:divBdr>
    </w:div>
    <w:div w:id="166096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spodarstvo@istra-istria.hr" TargetMode="Externa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C8886-32C0-42A0-B193-01BBC82FC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11</Pages>
  <Words>3460</Words>
  <Characters>22312</Characters>
  <Application>Microsoft Office Word</Application>
  <DocSecurity>0</DocSecurity>
  <Lines>185</Lines>
  <Paragraphs>51</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Brgić</dc:creator>
  <cp:keywords/>
  <dc:description/>
  <cp:lastModifiedBy>Tina Dužman Milovan</cp:lastModifiedBy>
  <cp:revision>47</cp:revision>
  <dcterms:created xsi:type="dcterms:W3CDTF">2021-12-17T15:17:00Z</dcterms:created>
  <dcterms:modified xsi:type="dcterms:W3CDTF">2024-02-23T13:01:00Z</dcterms:modified>
</cp:coreProperties>
</file>