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095D4" w14:textId="438A4AF4" w:rsidR="008A4610" w:rsidRPr="008B6A38" w:rsidRDefault="008A4610" w:rsidP="00165649">
      <w:pPr>
        <w:rPr>
          <w:rFonts w:eastAsia="Calibri" w:cs="Arial"/>
        </w:rPr>
      </w:pPr>
      <w:r w:rsidRPr="008B6A38">
        <w:rPr>
          <w:rFonts w:eastAsia="Calibri" w:cs="Arial"/>
        </w:rPr>
        <w:t xml:space="preserve">Na temelju Zaključka o prihvaćanju </w:t>
      </w:r>
      <w:r w:rsidR="00D71F5E" w:rsidRPr="008B6A38">
        <w:rPr>
          <w:rFonts w:eastAsia="Calibri" w:cs="Arial"/>
        </w:rPr>
        <w:t>Programa poticanja digitalne transformacije MSP-a i razvoja IKT sektora u Istarskoj županiji u 2022. godini</w:t>
      </w:r>
      <w:r w:rsidRPr="008B6A38">
        <w:rPr>
          <w:rFonts w:eastAsia="Calibri" w:cs="Arial"/>
        </w:rPr>
        <w:t xml:space="preserve"> i objavi Javnog poziva</w:t>
      </w:r>
      <w:r w:rsidR="00D71F5E" w:rsidRPr="008B6A38">
        <w:rPr>
          <w:rFonts w:eastAsia="Calibri" w:cs="Arial"/>
        </w:rPr>
        <w:t xml:space="preserve"> za dodjelu potpora male vrijednosti</w:t>
      </w:r>
      <w:r w:rsidR="00D71F5E" w:rsidRPr="008B6A38">
        <w:rPr>
          <w:rFonts w:eastAsia="Calibri" w:cs="Arial"/>
          <w:color w:val="FF0000"/>
        </w:rPr>
        <w:t xml:space="preserve"> </w:t>
      </w:r>
      <w:r w:rsidR="00D71F5E" w:rsidRPr="008B6A38">
        <w:rPr>
          <w:rFonts w:eastAsia="Calibri" w:cs="Arial"/>
        </w:rPr>
        <w:t>za poticanje digitalne transformacije MSP-a u Istarskoj županiji – 2022. godina i Javnog poziva za dodjelu potpora za poticanje konkurentnosti i razvoja IKT sektora u Istarskoj županiji u 2022 godini</w:t>
      </w:r>
      <w:r w:rsidR="00165649">
        <w:rPr>
          <w:rFonts w:eastAsia="Calibri" w:cs="Arial"/>
        </w:rPr>
        <w:t xml:space="preserve"> </w:t>
      </w:r>
      <w:r w:rsidRPr="008B6A38">
        <w:rPr>
          <w:rFonts w:cs="Arial"/>
        </w:rPr>
        <w:t>KLASA:</w:t>
      </w:r>
      <w:r w:rsidR="00165649">
        <w:rPr>
          <w:rFonts w:cs="Arial"/>
        </w:rPr>
        <w:t>402-08/22-01/02,</w:t>
      </w:r>
      <w:r w:rsidRPr="008B6A38">
        <w:rPr>
          <w:rFonts w:cs="Arial"/>
        </w:rPr>
        <w:t xml:space="preserve"> URBROJ: </w:t>
      </w:r>
      <w:r w:rsidR="00165649">
        <w:rPr>
          <w:rFonts w:cs="Arial"/>
        </w:rPr>
        <w:t>2163-01/11-22-03</w:t>
      </w:r>
      <w:r w:rsidRPr="008B6A38">
        <w:rPr>
          <w:rFonts w:cs="Arial"/>
        </w:rPr>
        <w:t xml:space="preserve">, od </w:t>
      </w:r>
      <w:r w:rsidR="00165649">
        <w:rPr>
          <w:rFonts w:cs="Arial"/>
        </w:rPr>
        <w:t>21. rujna</w:t>
      </w:r>
      <w:r w:rsidRPr="008B6A38">
        <w:rPr>
          <w:rFonts w:cs="Arial"/>
        </w:rPr>
        <w:t xml:space="preserve"> 2022. godine</w:t>
      </w:r>
      <w:r w:rsidRPr="008B6A38">
        <w:rPr>
          <w:rFonts w:eastAsia="Calibri" w:cs="Arial"/>
        </w:rPr>
        <w:t>, Upravni odjel za gospodarstvo Istarske županije objavljuje</w:t>
      </w:r>
    </w:p>
    <w:p w14:paraId="16A0E493" w14:textId="77777777" w:rsidR="003F7985" w:rsidRPr="008B6A38" w:rsidRDefault="003F7985" w:rsidP="000A4388">
      <w:pPr>
        <w:jc w:val="center"/>
        <w:rPr>
          <w:rFonts w:eastAsia="Calibri" w:cs="Arial"/>
        </w:rPr>
      </w:pPr>
    </w:p>
    <w:p w14:paraId="356D86DD" w14:textId="77777777" w:rsidR="009973A3" w:rsidRPr="008B6A38" w:rsidRDefault="009973A3" w:rsidP="000A4388">
      <w:pPr>
        <w:jc w:val="center"/>
        <w:rPr>
          <w:rFonts w:eastAsia="Calibri" w:cs="Arial"/>
        </w:rPr>
      </w:pPr>
    </w:p>
    <w:p w14:paraId="45DB8D3F" w14:textId="77777777" w:rsidR="009973A3" w:rsidRPr="008B6A38" w:rsidRDefault="009973A3" w:rsidP="000A4388">
      <w:pPr>
        <w:jc w:val="center"/>
        <w:rPr>
          <w:rFonts w:eastAsia="Calibri" w:cs="Arial"/>
        </w:rPr>
      </w:pPr>
    </w:p>
    <w:p w14:paraId="12C6963C" w14:textId="77777777" w:rsidR="000A4388" w:rsidRPr="008B6A38" w:rsidRDefault="003F7985" w:rsidP="000A4388">
      <w:pPr>
        <w:jc w:val="center"/>
        <w:rPr>
          <w:rFonts w:eastAsia="Calibri" w:cs="Arial"/>
        </w:rPr>
      </w:pPr>
      <w:r w:rsidRPr="008B6A38">
        <w:rPr>
          <w:rFonts w:eastAsia="Calibri" w:cs="Arial"/>
        </w:rPr>
        <w:t>JAVNI POZIV</w:t>
      </w:r>
    </w:p>
    <w:p w14:paraId="677E484C" w14:textId="77777777" w:rsidR="000A4388" w:rsidRPr="008B6A38" w:rsidRDefault="003F7985" w:rsidP="003F7985">
      <w:pPr>
        <w:jc w:val="center"/>
        <w:rPr>
          <w:rFonts w:eastAsia="Calibri" w:cs="Arial"/>
        </w:rPr>
      </w:pPr>
      <w:r w:rsidRPr="008B6A38">
        <w:rPr>
          <w:rFonts w:eastAsia="Calibri" w:cs="Arial"/>
        </w:rPr>
        <w:t>za dodjelu potpora</w:t>
      </w:r>
      <w:r w:rsidR="00C84EED" w:rsidRPr="008B6A38">
        <w:rPr>
          <w:rFonts w:eastAsia="Calibri" w:cs="Arial"/>
        </w:rPr>
        <w:t xml:space="preserve"> male vrijednosti</w:t>
      </w:r>
      <w:r w:rsidRPr="008B6A38">
        <w:rPr>
          <w:rFonts w:eastAsia="Calibri" w:cs="Arial"/>
          <w:color w:val="FF0000"/>
        </w:rPr>
        <w:t xml:space="preserve"> </w:t>
      </w:r>
      <w:r w:rsidR="00C84EED" w:rsidRPr="008B6A38">
        <w:rPr>
          <w:rFonts w:eastAsia="Calibri" w:cs="Arial"/>
        </w:rPr>
        <w:t>za po</w:t>
      </w:r>
      <w:r w:rsidR="00933270" w:rsidRPr="008B6A38">
        <w:rPr>
          <w:rFonts w:eastAsia="Calibri" w:cs="Arial"/>
        </w:rPr>
        <w:t>ticanje digitalne transformacije</w:t>
      </w:r>
      <w:r w:rsidR="00C84EED" w:rsidRPr="008B6A38">
        <w:rPr>
          <w:rFonts w:eastAsia="Calibri" w:cs="Arial"/>
        </w:rPr>
        <w:t xml:space="preserve"> MSP-a u Istarskoj županiji – 2022</w:t>
      </w:r>
      <w:r w:rsidRPr="008B6A38">
        <w:rPr>
          <w:rFonts w:eastAsia="Calibri" w:cs="Arial"/>
        </w:rPr>
        <w:t>. godina</w:t>
      </w:r>
    </w:p>
    <w:p w14:paraId="72A876E7" w14:textId="77777777" w:rsidR="0086391C" w:rsidRPr="008B6A38" w:rsidRDefault="0086391C" w:rsidP="0086391C">
      <w:pPr>
        <w:autoSpaceDE w:val="0"/>
        <w:autoSpaceDN w:val="0"/>
        <w:adjustRightInd w:val="0"/>
        <w:spacing w:after="200" w:line="276" w:lineRule="auto"/>
        <w:contextualSpacing/>
        <w:jc w:val="left"/>
        <w:rPr>
          <w:rFonts w:eastAsia="Calibri" w:cs="Arial"/>
        </w:rPr>
      </w:pPr>
    </w:p>
    <w:p w14:paraId="43E68051" w14:textId="77777777" w:rsidR="000A4388" w:rsidRPr="008B6A38" w:rsidRDefault="000A4388" w:rsidP="000A4388">
      <w:pPr>
        <w:spacing w:before="120" w:after="120"/>
        <w:rPr>
          <w:rFonts w:eastAsia="Calibri" w:cs="Arial"/>
        </w:rPr>
      </w:pPr>
    </w:p>
    <w:p w14:paraId="7CD57BC3" w14:textId="77777777" w:rsidR="000A4388" w:rsidRPr="008B6A38" w:rsidRDefault="000A4388" w:rsidP="00A55C73">
      <w:pPr>
        <w:shd w:val="clear" w:color="auto" w:fill="FFFFFF"/>
        <w:rPr>
          <w:rFonts w:cs="Arial"/>
          <w:b/>
          <w:bCs/>
          <w:color w:val="000000"/>
          <w:u w:val="single"/>
        </w:rPr>
      </w:pPr>
      <w:r w:rsidRPr="008B6A38">
        <w:rPr>
          <w:rFonts w:cs="Arial"/>
          <w:b/>
          <w:bCs/>
          <w:color w:val="000000"/>
          <w:u w:val="single"/>
        </w:rPr>
        <w:t xml:space="preserve">PREDMET </w:t>
      </w:r>
      <w:r w:rsidR="0086391C" w:rsidRPr="008B6A38">
        <w:rPr>
          <w:rFonts w:cs="Arial"/>
          <w:b/>
          <w:bCs/>
          <w:color w:val="000000"/>
          <w:u w:val="single"/>
        </w:rPr>
        <w:t xml:space="preserve"> JAVNOG POZIVA</w:t>
      </w:r>
    </w:p>
    <w:p w14:paraId="24F9EDF7" w14:textId="77777777" w:rsidR="000A4388" w:rsidRPr="008B6A38" w:rsidRDefault="000A4388" w:rsidP="000A4388">
      <w:pPr>
        <w:shd w:val="clear" w:color="auto" w:fill="FFFFFF"/>
        <w:rPr>
          <w:rFonts w:eastAsia="Calibri" w:cs="Arial"/>
          <w:bCs/>
          <w:color w:val="000000"/>
        </w:rPr>
      </w:pPr>
    </w:p>
    <w:p w14:paraId="232AD59A" w14:textId="77777777" w:rsidR="000A4388" w:rsidRPr="008B6A38" w:rsidRDefault="000A4388" w:rsidP="000A4388">
      <w:pPr>
        <w:shd w:val="clear" w:color="auto" w:fill="FFFFFF"/>
        <w:rPr>
          <w:rFonts w:eastAsia="Calibri" w:cs="Arial"/>
          <w:color w:val="000000"/>
        </w:rPr>
      </w:pPr>
      <w:r w:rsidRPr="008B6A38">
        <w:rPr>
          <w:rFonts w:eastAsia="Calibri" w:cs="Arial"/>
          <w:color w:val="000000"/>
        </w:rPr>
        <w:t xml:space="preserve">Predmet ovog Javnog poziva je dodjela </w:t>
      </w:r>
      <w:r w:rsidR="00933270" w:rsidRPr="008B6A38">
        <w:rPr>
          <w:rFonts w:eastAsia="Calibri" w:cs="Arial"/>
          <w:color w:val="000000"/>
        </w:rPr>
        <w:t xml:space="preserve">namjenskih, </w:t>
      </w:r>
      <w:r w:rsidRPr="008B6A38">
        <w:rPr>
          <w:rFonts w:eastAsia="Calibri" w:cs="Arial"/>
          <w:color w:val="000000"/>
        </w:rPr>
        <w:t xml:space="preserve">bespovratnih </w:t>
      </w:r>
      <w:r w:rsidR="0086391C" w:rsidRPr="008B6A38">
        <w:rPr>
          <w:rFonts w:eastAsia="Calibri" w:cs="Arial"/>
          <w:color w:val="000000"/>
        </w:rPr>
        <w:t xml:space="preserve">novčanih </w:t>
      </w:r>
      <w:r w:rsidRPr="008B6A38">
        <w:rPr>
          <w:rFonts w:eastAsia="Calibri" w:cs="Arial"/>
          <w:color w:val="000000"/>
        </w:rPr>
        <w:t>potpora</w:t>
      </w:r>
      <w:r w:rsidR="00933270" w:rsidRPr="008B6A38">
        <w:rPr>
          <w:rFonts w:eastAsia="Calibri" w:cs="Arial"/>
          <w:color w:val="000000"/>
        </w:rPr>
        <w:t xml:space="preserve"> male vrijednosti</w:t>
      </w:r>
      <w:r w:rsidRPr="008B6A38">
        <w:rPr>
          <w:rFonts w:eastAsia="Calibri" w:cs="Arial"/>
          <w:color w:val="000000"/>
        </w:rPr>
        <w:t xml:space="preserve"> </w:t>
      </w:r>
      <w:r w:rsidR="00377A5C" w:rsidRPr="008B6A38">
        <w:rPr>
          <w:rFonts w:eastAsia="Calibri" w:cs="Arial"/>
          <w:color w:val="000000"/>
        </w:rPr>
        <w:t xml:space="preserve">za ulaganja u digitalnu transformaciju MSP-a </w:t>
      </w:r>
      <w:r w:rsidRPr="008B6A38">
        <w:rPr>
          <w:rFonts w:eastAsia="Calibri" w:cs="Arial"/>
          <w:color w:val="000000"/>
        </w:rPr>
        <w:t xml:space="preserve">s ciljem </w:t>
      </w:r>
      <w:r w:rsidR="0086391C" w:rsidRPr="008B6A38">
        <w:rPr>
          <w:rFonts w:eastAsia="Calibri" w:cs="Arial"/>
          <w:color w:val="000000"/>
        </w:rPr>
        <w:t xml:space="preserve">jačanja konkurentnosti </w:t>
      </w:r>
      <w:r w:rsidR="000A551E" w:rsidRPr="008B6A38">
        <w:rPr>
          <w:rFonts w:eastAsia="Calibri" w:cs="Arial"/>
          <w:color w:val="000000"/>
        </w:rPr>
        <w:t>subjekata malog gospodarstva</w:t>
      </w:r>
      <w:r w:rsidR="00747020" w:rsidRPr="008B6A38">
        <w:rPr>
          <w:rFonts w:eastAsia="Calibri" w:cs="Arial"/>
          <w:color w:val="000000"/>
        </w:rPr>
        <w:t xml:space="preserve"> u Istarskoj županiji</w:t>
      </w:r>
      <w:r w:rsidR="00377A5C" w:rsidRPr="008B6A38">
        <w:rPr>
          <w:rFonts w:eastAsia="Calibri" w:cs="Arial"/>
          <w:color w:val="000000"/>
        </w:rPr>
        <w:t>.</w:t>
      </w:r>
    </w:p>
    <w:p w14:paraId="3D51499D" w14:textId="77777777" w:rsidR="00E37402" w:rsidRPr="008B6A38" w:rsidRDefault="00E37402" w:rsidP="000A4388">
      <w:pPr>
        <w:shd w:val="clear" w:color="auto" w:fill="FFFFFF"/>
        <w:rPr>
          <w:rFonts w:eastAsia="Calibri" w:cs="Arial"/>
          <w:color w:val="000000"/>
        </w:rPr>
      </w:pPr>
    </w:p>
    <w:p w14:paraId="7281EF9D" w14:textId="77777777" w:rsidR="00E37402" w:rsidRPr="008B6A38" w:rsidRDefault="00E37402" w:rsidP="000A4388">
      <w:pPr>
        <w:shd w:val="clear" w:color="auto" w:fill="FFFFFF"/>
        <w:rPr>
          <w:rFonts w:eastAsia="Calibri" w:cs="Arial"/>
          <w:color w:val="000000"/>
        </w:rPr>
      </w:pPr>
      <w:r w:rsidRPr="008B6A38">
        <w:rPr>
          <w:rFonts w:eastAsia="Calibri" w:cs="Arial"/>
          <w:color w:val="000000"/>
        </w:rPr>
        <w:t>Nepovratne potpore male vrijednosti dodijelit će se za realizaciju sljedećih mjera:</w:t>
      </w:r>
    </w:p>
    <w:p w14:paraId="7DD2433B" w14:textId="77777777" w:rsidR="00E37402" w:rsidRPr="00293D20" w:rsidRDefault="00E37402" w:rsidP="000A4388">
      <w:pPr>
        <w:shd w:val="clear" w:color="auto" w:fill="FFFFFF"/>
        <w:rPr>
          <w:rFonts w:eastAsia="Calibri" w:cs="Arial"/>
          <w:b/>
          <w:color w:val="000000"/>
        </w:rPr>
      </w:pPr>
    </w:p>
    <w:p w14:paraId="260897C1" w14:textId="77777777" w:rsidR="00293D20" w:rsidRPr="00293D20" w:rsidRDefault="00293D20" w:rsidP="00EA699B">
      <w:pPr>
        <w:pStyle w:val="Odlomakpopisa"/>
        <w:numPr>
          <w:ilvl w:val="0"/>
          <w:numId w:val="15"/>
        </w:numPr>
        <w:rPr>
          <w:rFonts w:ascii="Arial" w:hAnsi="Arial" w:cs="Arial"/>
          <w:b/>
          <w:color w:val="000000"/>
        </w:rPr>
      </w:pPr>
      <w:r w:rsidRPr="00293D20">
        <w:rPr>
          <w:rFonts w:ascii="Arial" w:hAnsi="Arial" w:cs="Arial"/>
          <w:b/>
        </w:rPr>
        <w:t xml:space="preserve">Digitalizacija poslovanja poslovnog subjekta </w:t>
      </w:r>
    </w:p>
    <w:p w14:paraId="0405225A" w14:textId="77777777" w:rsidR="00293D20" w:rsidRPr="00293D20" w:rsidRDefault="00293D20" w:rsidP="00293D20">
      <w:pPr>
        <w:pStyle w:val="Odlomakpopisa"/>
        <w:numPr>
          <w:ilvl w:val="0"/>
          <w:numId w:val="15"/>
        </w:numPr>
        <w:rPr>
          <w:rFonts w:ascii="Arial" w:hAnsi="Arial" w:cs="Arial"/>
          <w:b/>
          <w:color w:val="000000"/>
        </w:rPr>
      </w:pPr>
      <w:r w:rsidRPr="00293D20">
        <w:rPr>
          <w:rFonts w:ascii="Arial" w:hAnsi="Arial" w:cs="Arial"/>
          <w:b/>
        </w:rPr>
        <w:t>Uvođenje novih tehnologija i tehnoloških rješenja za jačanje digitalizacije poslovanja</w:t>
      </w:r>
    </w:p>
    <w:p w14:paraId="14E2A91C" w14:textId="50CDD8DB" w:rsidR="00AE1BAB" w:rsidRPr="00293D20" w:rsidRDefault="00293D20" w:rsidP="00293D20">
      <w:pPr>
        <w:pStyle w:val="Odlomakpopisa"/>
        <w:numPr>
          <w:ilvl w:val="0"/>
          <w:numId w:val="15"/>
        </w:numPr>
        <w:rPr>
          <w:rFonts w:ascii="Arial" w:hAnsi="Arial" w:cs="Arial"/>
          <w:b/>
          <w:color w:val="000000"/>
        </w:rPr>
      </w:pPr>
      <w:r w:rsidRPr="00293D20">
        <w:rPr>
          <w:rFonts w:ascii="Arial" w:hAnsi="Arial" w:cs="Arial"/>
          <w:b/>
        </w:rPr>
        <w:t>Jačanje digitalnih vještina zaposlenika</w:t>
      </w:r>
    </w:p>
    <w:p w14:paraId="567E5F67" w14:textId="77777777" w:rsidR="00377A5C" w:rsidRPr="008B6A38" w:rsidRDefault="00AE1BAB" w:rsidP="00A55C73">
      <w:pPr>
        <w:shd w:val="clear" w:color="auto" w:fill="FFFFFF"/>
        <w:rPr>
          <w:rFonts w:cs="Arial"/>
          <w:b/>
          <w:bCs/>
          <w:color w:val="000000"/>
          <w:u w:val="single"/>
        </w:rPr>
      </w:pPr>
      <w:r w:rsidRPr="008B6A38">
        <w:rPr>
          <w:rFonts w:cs="Arial"/>
          <w:b/>
          <w:bCs/>
          <w:color w:val="000000"/>
          <w:u w:val="single"/>
        </w:rPr>
        <w:t xml:space="preserve">CILJEVI </w:t>
      </w:r>
      <w:r w:rsidR="00B40ED4" w:rsidRPr="008B6A38">
        <w:rPr>
          <w:rFonts w:cs="Arial"/>
          <w:b/>
          <w:bCs/>
          <w:color w:val="000000"/>
          <w:u w:val="single"/>
        </w:rPr>
        <w:t xml:space="preserve">I PRIORITETI </w:t>
      </w:r>
      <w:r w:rsidRPr="008B6A38">
        <w:rPr>
          <w:rFonts w:cs="Arial"/>
          <w:b/>
          <w:bCs/>
          <w:color w:val="000000"/>
          <w:u w:val="single"/>
        </w:rPr>
        <w:t>JAVNOG POZIVA</w:t>
      </w:r>
    </w:p>
    <w:p w14:paraId="491ED027" w14:textId="77777777" w:rsidR="00A55C73" w:rsidRPr="008B6A38" w:rsidRDefault="00A55C73" w:rsidP="00A55C73">
      <w:pPr>
        <w:shd w:val="clear" w:color="auto" w:fill="FFFFFF"/>
        <w:rPr>
          <w:rFonts w:eastAsia="Calibri" w:cs="Arial"/>
          <w:bCs/>
          <w:color w:val="000000"/>
        </w:rPr>
      </w:pPr>
    </w:p>
    <w:p w14:paraId="3E244AED" w14:textId="77777777" w:rsidR="00AE1BAB" w:rsidRPr="008B6A38" w:rsidRDefault="00AE1BAB" w:rsidP="00AE1BAB">
      <w:pPr>
        <w:shd w:val="clear" w:color="auto" w:fill="FFFFFF"/>
        <w:rPr>
          <w:rFonts w:eastAsia="Calibri" w:cs="Arial"/>
          <w:color w:val="000000"/>
        </w:rPr>
      </w:pPr>
      <w:r w:rsidRPr="008B6A38">
        <w:rPr>
          <w:rFonts w:eastAsia="Calibri" w:cs="Arial"/>
          <w:color w:val="000000"/>
        </w:rPr>
        <w:t>Prioritet ovog Javnog poziva je putem ciljane potpore za ulaganja u dig</w:t>
      </w:r>
      <w:r w:rsidR="003634BA" w:rsidRPr="008B6A38">
        <w:rPr>
          <w:rFonts w:eastAsia="Calibri" w:cs="Arial"/>
          <w:color w:val="000000"/>
        </w:rPr>
        <w:t xml:space="preserve">italnu transformaciju </w:t>
      </w:r>
      <w:r w:rsidRPr="008B6A38">
        <w:rPr>
          <w:rFonts w:eastAsia="Calibri" w:cs="Arial"/>
          <w:color w:val="000000"/>
        </w:rPr>
        <w:t xml:space="preserve">poslovanja jačati konkurentnost i poticati rast subjekata malog gospodarstva, </w:t>
      </w:r>
      <w:r w:rsidR="003634BA" w:rsidRPr="008B6A38">
        <w:rPr>
          <w:rFonts w:eastAsia="Calibri" w:cs="Arial"/>
          <w:color w:val="000000"/>
        </w:rPr>
        <w:t>te biti podrška razvoju informacijskog društva u Istarskoj županiji.</w:t>
      </w:r>
    </w:p>
    <w:p w14:paraId="115B2903" w14:textId="77777777" w:rsidR="00AE1BAB" w:rsidRPr="008B6A38" w:rsidRDefault="00AE1BAB" w:rsidP="00AE1BAB">
      <w:pPr>
        <w:shd w:val="clear" w:color="auto" w:fill="FFFFFF"/>
        <w:rPr>
          <w:rFonts w:eastAsia="Calibri" w:cs="Arial"/>
          <w:color w:val="000000"/>
        </w:rPr>
      </w:pPr>
    </w:p>
    <w:p w14:paraId="7141136E" w14:textId="77777777" w:rsidR="00AE1BAB" w:rsidRPr="008B6A38" w:rsidRDefault="00AE1BAB" w:rsidP="00AE1BAB">
      <w:pPr>
        <w:shd w:val="clear" w:color="auto" w:fill="FFFFFF"/>
        <w:rPr>
          <w:rFonts w:eastAsia="Calibri" w:cs="Arial"/>
          <w:color w:val="000000"/>
        </w:rPr>
      </w:pPr>
      <w:r w:rsidRPr="008B6A38">
        <w:rPr>
          <w:rFonts w:eastAsia="Calibri" w:cs="Arial"/>
          <w:color w:val="000000"/>
        </w:rPr>
        <w:t>Ciljevi ovog Javnog poziva su:</w:t>
      </w:r>
    </w:p>
    <w:p w14:paraId="68935DC4" w14:textId="77777777" w:rsidR="003634BA" w:rsidRPr="008B6A38" w:rsidRDefault="003634BA" w:rsidP="00AE1BAB">
      <w:pPr>
        <w:shd w:val="clear" w:color="auto" w:fill="FFFFFF"/>
        <w:rPr>
          <w:rFonts w:eastAsia="Calibri" w:cs="Arial"/>
          <w:color w:val="000000"/>
        </w:rPr>
      </w:pPr>
    </w:p>
    <w:p w14:paraId="78811D50" w14:textId="77777777" w:rsidR="00AE1BAB" w:rsidRPr="008B6A38" w:rsidRDefault="00AE1BAB" w:rsidP="00AE1BAB">
      <w:pPr>
        <w:shd w:val="clear" w:color="auto" w:fill="FFFFFF"/>
        <w:rPr>
          <w:rFonts w:eastAsia="Calibri" w:cs="Arial"/>
          <w:color w:val="000000"/>
        </w:rPr>
      </w:pPr>
    </w:p>
    <w:p w14:paraId="0C4E8299" w14:textId="77777777" w:rsidR="0036136B" w:rsidRPr="008B6A38" w:rsidRDefault="0036136B" w:rsidP="00EA699B">
      <w:pPr>
        <w:numPr>
          <w:ilvl w:val="0"/>
          <w:numId w:val="8"/>
        </w:numPr>
        <w:shd w:val="clear" w:color="auto" w:fill="FFFFFF"/>
        <w:contextualSpacing/>
        <w:rPr>
          <w:rFonts w:eastAsia="Calibri" w:cs="Arial"/>
          <w:color w:val="000000"/>
        </w:rPr>
      </w:pPr>
      <w:r w:rsidRPr="008B6A38">
        <w:rPr>
          <w:rFonts w:eastAsia="Calibri" w:cs="Arial"/>
          <w:color w:val="000000"/>
        </w:rPr>
        <w:t xml:space="preserve">poticanje </w:t>
      </w:r>
      <w:r w:rsidR="00E37402" w:rsidRPr="008B6A38">
        <w:rPr>
          <w:rFonts w:eastAsia="Calibri" w:cs="Arial"/>
          <w:color w:val="000000"/>
        </w:rPr>
        <w:t>ulaganja u pripremu</w:t>
      </w:r>
      <w:r w:rsidRPr="008B6A38">
        <w:rPr>
          <w:rFonts w:eastAsia="Calibri" w:cs="Arial"/>
          <w:color w:val="000000"/>
        </w:rPr>
        <w:t xml:space="preserve"> malih i srednjih poduzetnika za </w:t>
      </w:r>
      <w:r w:rsidR="0065694B" w:rsidRPr="008B6A38">
        <w:rPr>
          <w:rFonts w:eastAsia="Calibri" w:cs="Arial"/>
          <w:color w:val="000000"/>
        </w:rPr>
        <w:t>digitalnu transformaciju poslovanja</w:t>
      </w:r>
      <w:r w:rsidR="00E37402" w:rsidRPr="008B6A38">
        <w:rPr>
          <w:rFonts w:eastAsia="Calibri" w:cs="Arial"/>
          <w:color w:val="000000"/>
        </w:rPr>
        <w:t>;</w:t>
      </w:r>
    </w:p>
    <w:p w14:paraId="3AF4D6DD" w14:textId="77777777" w:rsidR="00E37402" w:rsidRPr="008B6A38" w:rsidRDefault="00E37402" w:rsidP="00EA699B">
      <w:pPr>
        <w:numPr>
          <w:ilvl w:val="0"/>
          <w:numId w:val="8"/>
        </w:numPr>
        <w:shd w:val="clear" w:color="auto" w:fill="FFFFFF"/>
        <w:contextualSpacing/>
        <w:rPr>
          <w:rFonts w:eastAsia="Calibri" w:cs="Arial"/>
          <w:color w:val="000000"/>
        </w:rPr>
      </w:pPr>
      <w:r w:rsidRPr="008B6A38">
        <w:rPr>
          <w:rFonts w:eastAsia="Calibri" w:cs="Arial"/>
        </w:rPr>
        <w:t>potic</w:t>
      </w:r>
      <w:r w:rsidR="000554B5" w:rsidRPr="008B6A38">
        <w:rPr>
          <w:rFonts w:eastAsia="Calibri" w:cs="Arial"/>
        </w:rPr>
        <w:t>anje usvajanja i upotrebe I</w:t>
      </w:r>
      <w:r w:rsidR="00011213" w:rsidRPr="008B6A38">
        <w:rPr>
          <w:rFonts w:eastAsia="Calibri" w:cs="Arial"/>
        </w:rPr>
        <w:t>K</w:t>
      </w:r>
      <w:r w:rsidR="0065694B" w:rsidRPr="008B6A38">
        <w:rPr>
          <w:rFonts w:eastAsia="Calibri" w:cs="Arial"/>
        </w:rPr>
        <w:t xml:space="preserve">T, te </w:t>
      </w:r>
      <w:r w:rsidRPr="008B6A38">
        <w:rPr>
          <w:rFonts w:eastAsia="Calibri" w:cs="Arial"/>
        </w:rPr>
        <w:t xml:space="preserve">podrška pri ulaganju u digitalizaciju poslovanja kod </w:t>
      </w:r>
      <w:r w:rsidR="009F3D0E">
        <w:rPr>
          <w:rFonts w:eastAsia="Calibri" w:cs="Arial"/>
        </w:rPr>
        <w:t>MSP</w:t>
      </w:r>
      <w:r w:rsidRPr="008B6A38">
        <w:rPr>
          <w:rFonts w:eastAsia="Calibri" w:cs="Arial"/>
        </w:rPr>
        <w:t>;</w:t>
      </w:r>
    </w:p>
    <w:p w14:paraId="5DE3A75D" w14:textId="77777777" w:rsidR="0036136B" w:rsidRPr="00E12A51" w:rsidRDefault="00AE1BAB" w:rsidP="00EA699B">
      <w:pPr>
        <w:numPr>
          <w:ilvl w:val="0"/>
          <w:numId w:val="8"/>
        </w:numPr>
        <w:shd w:val="clear" w:color="auto" w:fill="FFFFFF"/>
        <w:contextualSpacing/>
        <w:rPr>
          <w:rFonts w:eastAsia="Calibri" w:cs="Arial"/>
          <w:color w:val="000000"/>
        </w:rPr>
      </w:pPr>
      <w:r w:rsidRPr="00E12A51">
        <w:rPr>
          <w:rFonts w:eastAsia="Calibri" w:cs="Arial"/>
        </w:rPr>
        <w:t xml:space="preserve">povećanje učinkovitosti poslovanja i konkurentnosti </w:t>
      </w:r>
      <w:r w:rsidR="009F3D0E" w:rsidRPr="00E12A51">
        <w:rPr>
          <w:rFonts w:eastAsia="Calibri" w:cs="Arial"/>
        </w:rPr>
        <w:t>MSP</w:t>
      </w:r>
      <w:r w:rsidR="00A40B84" w:rsidRPr="00E12A51">
        <w:rPr>
          <w:rFonts w:eastAsia="Calibri" w:cs="Arial"/>
        </w:rPr>
        <w:t xml:space="preserve"> putem digitalne transformacije</w:t>
      </w:r>
      <w:r w:rsidR="00E37402" w:rsidRPr="00E12A51">
        <w:rPr>
          <w:rFonts w:eastAsia="Calibri" w:cs="Arial"/>
        </w:rPr>
        <w:t>.</w:t>
      </w:r>
    </w:p>
    <w:p w14:paraId="019874C7" w14:textId="77777777" w:rsidR="00A2234E" w:rsidRPr="00E12A51" w:rsidRDefault="00A2234E" w:rsidP="00EA699B">
      <w:pPr>
        <w:numPr>
          <w:ilvl w:val="0"/>
          <w:numId w:val="8"/>
        </w:numPr>
        <w:shd w:val="clear" w:color="auto" w:fill="FFFFFF"/>
        <w:contextualSpacing/>
        <w:rPr>
          <w:rFonts w:eastAsia="Calibri" w:cs="Arial"/>
          <w:color w:val="000000"/>
        </w:rPr>
      </w:pPr>
      <w:r w:rsidRPr="00E12A51">
        <w:rPr>
          <w:rFonts w:eastAsia="Calibri" w:cs="Arial"/>
        </w:rPr>
        <w:t>uskladiti digitalne vještine zaposlenih s potrebama digitalne ekonomije</w:t>
      </w:r>
    </w:p>
    <w:p w14:paraId="50C4AF8A" w14:textId="77777777" w:rsidR="00A55C73" w:rsidRPr="008B6A38" w:rsidRDefault="00A55C73" w:rsidP="000A4388">
      <w:pPr>
        <w:shd w:val="clear" w:color="auto" w:fill="FFFFFF"/>
        <w:rPr>
          <w:rFonts w:eastAsia="Calibri" w:cs="Arial"/>
          <w:color w:val="000000"/>
        </w:rPr>
      </w:pPr>
    </w:p>
    <w:p w14:paraId="248F1249" w14:textId="77777777" w:rsidR="009973A3" w:rsidRPr="008B6A38" w:rsidRDefault="009973A3" w:rsidP="000A4388">
      <w:pPr>
        <w:shd w:val="clear" w:color="auto" w:fill="FFFFFF"/>
        <w:rPr>
          <w:rFonts w:eastAsia="Calibri" w:cs="Arial"/>
          <w:color w:val="000000"/>
        </w:rPr>
      </w:pPr>
    </w:p>
    <w:p w14:paraId="1FBD2E99" w14:textId="77777777" w:rsidR="00594BC4" w:rsidRPr="008B6A38" w:rsidRDefault="00594BC4" w:rsidP="00A55C73">
      <w:pPr>
        <w:shd w:val="clear" w:color="auto" w:fill="FFFFFF"/>
        <w:rPr>
          <w:rFonts w:cs="Arial"/>
          <w:b/>
          <w:color w:val="000000"/>
          <w:u w:val="single"/>
        </w:rPr>
      </w:pPr>
      <w:r w:rsidRPr="008B6A38">
        <w:rPr>
          <w:rFonts w:cs="Arial"/>
          <w:b/>
          <w:color w:val="000000"/>
          <w:u w:val="single"/>
        </w:rPr>
        <w:t>FINANCIJSKA SREDSTVA</w:t>
      </w:r>
    </w:p>
    <w:p w14:paraId="37B16046" w14:textId="77777777" w:rsidR="00A36DB6" w:rsidRPr="008B6A38" w:rsidRDefault="00A36DB6" w:rsidP="000A4388">
      <w:pPr>
        <w:shd w:val="clear" w:color="auto" w:fill="FFFFFF"/>
        <w:rPr>
          <w:rFonts w:eastAsia="Calibri" w:cs="Arial"/>
          <w:color w:val="000000"/>
        </w:rPr>
      </w:pPr>
    </w:p>
    <w:p w14:paraId="2AC73C37" w14:textId="77777777" w:rsidR="00362A71" w:rsidRPr="008B6A38" w:rsidRDefault="00362A71" w:rsidP="00362A71">
      <w:pPr>
        <w:rPr>
          <w:rFonts w:eastAsia="Calibri" w:cs="Arial"/>
        </w:rPr>
      </w:pPr>
      <w:r w:rsidRPr="008B6A38">
        <w:rPr>
          <w:rFonts w:eastAsia="Calibri" w:cs="Arial"/>
        </w:rPr>
        <w:t xml:space="preserve">Istarska županija u cilju poboljšanja konkurentnosti </w:t>
      </w:r>
      <w:r w:rsidR="000A551E" w:rsidRPr="008B6A38">
        <w:rPr>
          <w:rFonts w:eastAsia="Calibri" w:cs="Arial"/>
        </w:rPr>
        <w:t>subjekata malog gospod</w:t>
      </w:r>
      <w:r w:rsidR="00FE567B" w:rsidRPr="008B6A38">
        <w:rPr>
          <w:rFonts w:eastAsia="Calibri" w:cs="Arial"/>
        </w:rPr>
        <w:t>arstva</w:t>
      </w:r>
      <w:r w:rsidRPr="008B6A38">
        <w:rPr>
          <w:rFonts w:eastAsia="Calibri" w:cs="Arial"/>
        </w:rPr>
        <w:t xml:space="preserve"> osigurava financijska sredstva u vidu nepovratnih potpora</w:t>
      </w:r>
      <w:r w:rsidR="0036136B" w:rsidRPr="008B6A38">
        <w:rPr>
          <w:rFonts w:eastAsia="Calibri" w:cs="Arial"/>
        </w:rPr>
        <w:t xml:space="preserve"> male vrijednosti</w:t>
      </w:r>
      <w:r w:rsidRPr="008B6A38">
        <w:rPr>
          <w:rFonts w:eastAsia="Calibri" w:cs="Arial"/>
        </w:rPr>
        <w:t xml:space="preserve"> za ulaganjima u digitalizaciju poslovanja u visini od </w:t>
      </w:r>
      <w:r w:rsidR="004468DF" w:rsidRPr="008B6A38">
        <w:rPr>
          <w:rFonts w:eastAsia="Calibri" w:cs="Arial"/>
        </w:rPr>
        <w:t>84</w:t>
      </w:r>
      <w:r w:rsidR="0035733C" w:rsidRPr="008B6A38">
        <w:rPr>
          <w:rFonts w:eastAsia="Calibri" w:cs="Arial"/>
        </w:rPr>
        <w:t xml:space="preserve">0.000,00 </w:t>
      </w:r>
      <w:r w:rsidR="00BA5C1E" w:rsidRPr="008B6A38">
        <w:rPr>
          <w:rFonts w:eastAsia="Calibri" w:cs="Arial"/>
        </w:rPr>
        <w:t>kuna</w:t>
      </w:r>
      <w:r w:rsidRPr="008B6A38">
        <w:rPr>
          <w:rFonts w:eastAsia="Calibri" w:cs="Arial"/>
        </w:rPr>
        <w:t xml:space="preserve"> u Pro</w:t>
      </w:r>
      <w:r w:rsidR="0036136B" w:rsidRPr="008B6A38">
        <w:rPr>
          <w:rFonts w:eastAsia="Calibri" w:cs="Arial"/>
        </w:rPr>
        <w:t>računu Istarske županij</w:t>
      </w:r>
      <w:r w:rsidR="0035733C" w:rsidRPr="008B6A38">
        <w:rPr>
          <w:rFonts w:eastAsia="Calibri" w:cs="Arial"/>
        </w:rPr>
        <w:t>e za 2022. godinu, na poziciji 226284</w:t>
      </w:r>
      <w:r w:rsidRPr="008B6A38">
        <w:rPr>
          <w:rFonts w:eastAsia="Calibri" w:cs="Arial"/>
        </w:rPr>
        <w:t>,  ra</w:t>
      </w:r>
      <w:r w:rsidR="0035733C" w:rsidRPr="008B6A38">
        <w:rPr>
          <w:rFonts w:eastAsia="Calibri" w:cs="Arial"/>
        </w:rPr>
        <w:t>zdjela 014</w:t>
      </w:r>
      <w:r w:rsidRPr="008B6A38">
        <w:rPr>
          <w:rFonts w:eastAsia="Calibri" w:cs="Arial"/>
        </w:rPr>
        <w:t xml:space="preserve"> Upravni odjel za gospodarstvo.</w:t>
      </w:r>
    </w:p>
    <w:p w14:paraId="385DDB34" w14:textId="77777777" w:rsidR="00EA2497" w:rsidRPr="008B6A38" w:rsidRDefault="00EA2497" w:rsidP="00362A71">
      <w:pPr>
        <w:rPr>
          <w:rFonts w:eastAsia="Calibri" w:cs="Arial"/>
        </w:rPr>
      </w:pPr>
    </w:p>
    <w:p w14:paraId="03AF2FD6" w14:textId="77777777" w:rsidR="00C25A96" w:rsidRPr="008B6A38" w:rsidRDefault="00C25A96" w:rsidP="00362A71">
      <w:pPr>
        <w:rPr>
          <w:rFonts w:eastAsia="Calibri" w:cs="Arial"/>
        </w:rPr>
      </w:pPr>
    </w:p>
    <w:p w14:paraId="72CAE554" w14:textId="77777777" w:rsidR="00C25A96" w:rsidRPr="008B6A38" w:rsidRDefault="00C25A96" w:rsidP="00362A71">
      <w:pPr>
        <w:rPr>
          <w:rFonts w:eastAsia="Calibri" w:cs="Arial"/>
        </w:rPr>
      </w:pPr>
      <w:r w:rsidRPr="008B6A38">
        <w:rPr>
          <w:rFonts w:eastAsia="Calibri" w:cs="Arial"/>
        </w:rPr>
        <w:t>Upravni odjel za gospodarstvo Istarske županije zadržava pravo ne dodijeliti sva raspoloživa sredstva u okviru ovog Poziva.</w:t>
      </w:r>
    </w:p>
    <w:p w14:paraId="6CCCB762" w14:textId="77777777" w:rsidR="00AE1BAB" w:rsidRPr="008B6A38" w:rsidRDefault="00AE1BAB" w:rsidP="000A4388">
      <w:pPr>
        <w:shd w:val="clear" w:color="auto" w:fill="FFFFFF"/>
        <w:rPr>
          <w:rFonts w:eastAsia="Calibri" w:cs="Arial"/>
          <w:color w:val="000000"/>
        </w:rPr>
      </w:pPr>
    </w:p>
    <w:p w14:paraId="04A40BCA" w14:textId="77777777" w:rsidR="002615B8" w:rsidRPr="008B6A38" w:rsidRDefault="002615B8" w:rsidP="000A4388">
      <w:pPr>
        <w:shd w:val="clear" w:color="auto" w:fill="FFFFFF"/>
        <w:rPr>
          <w:rFonts w:eastAsia="Calibri" w:cs="Arial"/>
          <w:color w:val="000000"/>
        </w:rPr>
      </w:pPr>
    </w:p>
    <w:p w14:paraId="2464E820" w14:textId="77777777" w:rsidR="000A4388" w:rsidRPr="008B6A38" w:rsidRDefault="000A4388" w:rsidP="00A55C73">
      <w:pPr>
        <w:shd w:val="clear" w:color="auto" w:fill="FFFFFF"/>
        <w:rPr>
          <w:rFonts w:eastAsia="Times New Roman" w:cs="Arial"/>
          <w:b/>
          <w:bCs/>
          <w:u w:val="single"/>
          <w:lang w:eastAsia="hr-HR"/>
        </w:rPr>
      </w:pPr>
      <w:r w:rsidRPr="008B6A38">
        <w:rPr>
          <w:rFonts w:eastAsia="Times New Roman" w:cs="Arial"/>
          <w:b/>
          <w:bCs/>
          <w:u w:val="single"/>
          <w:lang w:eastAsia="hr-HR"/>
        </w:rPr>
        <w:t>KORISNICI SREDSTAVA</w:t>
      </w:r>
      <w:r w:rsidR="00BA5C1E" w:rsidRPr="008B6A38">
        <w:rPr>
          <w:rFonts w:eastAsia="Times New Roman" w:cs="Arial"/>
          <w:b/>
          <w:bCs/>
          <w:u w:val="single"/>
          <w:lang w:eastAsia="hr-HR"/>
        </w:rPr>
        <w:t xml:space="preserve"> </w:t>
      </w:r>
    </w:p>
    <w:p w14:paraId="4E29DFC0" w14:textId="77777777" w:rsidR="000A4388" w:rsidRPr="008B6A38" w:rsidRDefault="000A4388" w:rsidP="000A4388">
      <w:pPr>
        <w:shd w:val="clear" w:color="auto" w:fill="FFFFFF"/>
        <w:rPr>
          <w:rFonts w:eastAsia="Times New Roman" w:cs="Arial"/>
          <w:lang w:eastAsia="hr-HR"/>
        </w:rPr>
      </w:pPr>
    </w:p>
    <w:p w14:paraId="3779B792" w14:textId="77777777" w:rsidR="000A4388" w:rsidRPr="008B6A38" w:rsidRDefault="000A4388" w:rsidP="000A4388">
      <w:pPr>
        <w:shd w:val="clear" w:color="auto" w:fill="FFFFFF"/>
        <w:rPr>
          <w:rFonts w:eastAsia="Calibri" w:cs="Arial"/>
        </w:rPr>
      </w:pPr>
      <w:r w:rsidRPr="008B6A38">
        <w:rPr>
          <w:rFonts w:eastAsia="Calibri" w:cs="Arial"/>
        </w:rPr>
        <w:t xml:space="preserve">Korisnici mjera iz ovog Programa mogu biti subjekti malog gospodarstva utvrđeni Zakonom o poticanju razvoja malog gospodarstva („Narodne novine broj 29/02, 63/07, 53/1., 56/13 i 121/16) </w:t>
      </w:r>
      <w:r w:rsidR="00C61F05" w:rsidRPr="008B6A38">
        <w:rPr>
          <w:rFonts w:eastAsia="Calibri" w:cs="Arial"/>
        </w:rPr>
        <w:t xml:space="preserve">ili Zakonom o zadrugama (Narodne novine 34/11, 125/13, 76/14, 114/18, 98/19), te </w:t>
      </w:r>
      <w:r w:rsidRPr="008B6A38">
        <w:rPr>
          <w:rFonts w:eastAsia="Calibri" w:cs="Arial"/>
        </w:rPr>
        <w:t>koji su u cijelosti u privatnom vlasništvu te posluju i imaju registrirano sjedišt</w:t>
      </w:r>
      <w:r w:rsidR="00001A3F" w:rsidRPr="008B6A38">
        <w:rPr>
          <w:rFonts w:eastAsia="Calibri" w:cs="Arial"/>
        </w:rPr>
        <w:t>e na području Istarske županije.</w:t>
      </w:r>
    </w:p>
    <w:p w14:paraId="53842851" w14:textId="77777777" w:rsidR="00001A3F" w:rsidRPr="008B6A38" w:rsidRDefault="00001A3F" w:rsidP="000A4388">
      <w:pPr>
        <w:shd w:val="clear" w:color="auto" w:fill="FFFFFF"/>
        <w:rPr>
          <w:rFonts w:eastAsia="Calibri" w:cs="Arial"/>
        </w:rPr>
      </w:pPr>
      <w:r w:rsidRPr="008B6A38">
        <w:rPr>
          <w:rFonts w:eastAsia="Calibri" w:cs="Arial"/>
        </w:rPr>
        <w:t xml:space="preserve">Potporu po ovom </w:t>
      </w:r>
      <w:r w:rsidR="009135B3" w:rsidRPr="008B6A38">
        <w:rPr>
          <w:rFonts w:eastAsia="Calibri" w:cs="Arial"/>
        </w:rPr>
        <w:t>Javnom pozivu ne mogu ostvariti poduzetnici koji nisu u 10</w:t>
      </w:r>
      <w:r w:rsidR="003D3EDE" w:rsidRPr="008B6A38">
        <w:rPr>
          <w:rFonts w:eastAsia="Calibri" w:cs="Arial"/>
        </w:rPr>
        <w:t>0% privatnom vlasništvu te oni č</w:t>
      </w:r>
      <w:r w:rsidR="009135B3" w:rsidRPr="008B6A38">
        <w:rPr>
          <w:rFonts w:eastAsia="Calibri" w:cs="Arial"/>
        </w:rPr>
        <w:t>ije se redovno poslovanje financira iz javnih izvora.</w:t>
      </w:r>
    </w:p>
    <w:p w14:paraId="100B81D2" w14:textId="77777777" w:rsidR="00001A3F" w:rsidRPr="008B6A38" w:rsidRDefault="00001A3F" w:rsidP="000A4388">
      <w:pPr>
        <w:shd w:val="clear" w:color="auto" w:fill="FFFFFF"/>
        <w:rPr>
          <w:rFonts w:eastAsia="Calibri" w:cs="Arial"/>
        </w:rPr>
      </w:pPr>
    </w:p>
    <w:p w14:paraId="24801953" w14:textId="77777777" w:rsidR="000A4388" w:rsidRPr="008B6A38" w:rsidRDefault="000A4388" w:rsidP="000A4388">
      <w:pPr>
        <w:shd w:val="clear" w:color="auto" w:fill="FFFFFF"/>
        <w:rPr>
          <w:rFonts w:eastAsia="Calibri" w:cs="Arial"/>
        </w:rPr>
      </w:pPr>
    </w:p>
    <w:p w14:paraId="61585C4B" w14:textId="77777777" w:rsidR="004D383E" w:rsidRDefault="004D383E" w:rsidP="004D383E">
      <w:pPr>
        <w:rPr>
          <w:rFonts w:eastAsia="Calibri" w:cs="Arial"/>
        </w:rPr>
      </w:pPr>
      <w:r w:rsidRPr="008B6A38">
        <w:rPr>
          <w:rFonts w:eastAsia="Calibri" w:cs="Arial"/>
        </w:rPr>
        <w:t>Nije moguća dodjela potpore poduzetnicima koji su prema Odluci o Nacionalnoj klasifikaciji djelatnosti 2007. - NKD 2007. (NN 58/</w:t>
      </w:r>
      <w:smartTag w:uri="urn:schemas-microsoft-com:office:smarttags" w:element="date">
        <w:smartTagPr>
          <w:attr w:name="ls" w:val="trans"/>
          <w:attr w:name="Month" w:val="1"/>
          <w:attr w:name="Day" w:val="07"/>
          <w:attr w:name="Year" w:val="72"/>
        </w:smartTagPr>
        <w:r w:rsidRPr="008B6A38">
          <w:rPr>
            <w:rFonts w:eastAsia="Calibri" w:cs="Arial"/>
          </w:rPr>
          <w:t>07 i 72</w:t>
        </w:r>
      </w:smartTag>
      <w:r w:rsidRPr="008B6A38">
        <w:rPr>
          <w:rFonts w:eastAsia="Calibri" w:cs="Arial"/>
        </w:rPr>
        <w:t>/07) registrirani za:</w:t>
      </w:r>
    </w:p>
    <w:p w14:paraId="15D98C9B" w14:textId="77777777" w:rsidR="0094506B" w:rsidRPr="008B6A38" w:rsidRDefault="0094506B" w:rsidP="004D383E">
      <w:pPr>
        <w:rPr>
          <w:rFonts w:eastAsia="Calibri" w:cs="Arial"/>
        </w:rPr>
      </w:pPr>
    </w:p>
    <w:p w14:paraId="55F3C43D" w14:textId="77777777" w:rsidR="0094506B" w:rsidRPr="00D9732E" w:rsidRDefault="0094506B" w:rsidP="0094506B">
      <w:pPr>
        <w:pStyle w:val="Odlomakpopisa"/>
        <w:numPr>
          <w:ilvl w:val="0"/>
          <w:numId w:val="1"/>
        </w:numPr>
        <w:spacing w:after="0" w:line="240" w:lineRule="auto"/>
        <w:jc w:val="both"/>
        <w:rPr>
          <w:rFonts w:ascii="Arial" w:hAnsi="Arial" w:cs="Arial"/>
        </w:rPr>
      </w:pPr>
      <w:r w:rsidRPr="00D9732E">
        <w:rPr>
          <w:rFonts w:ascii="Arial" w:hAnsi="Arial" w:cs="Arial"/>
          <w:b/>
        </w:rPr>
        <w:t>Područje  A:</w:t>
      </w:r>
      <w:r w:rsidRPr="00D9732E">
        <w:rPr>
          <w:rFonts w:ascii="Arial" w:hAnsi="Arial" w:cs="Arial"/>
        </w:rPr>
        <w:t xml:space="preserve"> Poljoprivreda, šumarstvo i ribarstvo</w:t>
      </w:r>
    </w:p>
    <w:p w14:paraId="03BC3F44" w14:textId="77777777" w:rsidR="0094506B" w:rsidRPr="00D9732E" w:rsidRDefault="0094506B" w:rsidP="0094506B">
      <w:pPr>
        <w:pStyle w:val="Odlomakpopisa"/>
        <w:numPr>
          <w:ilvl w:val="0"/>
          <w:numId w:val="1"/>
        </w:numPr>
        <w:spacing w:after="0" w:line="240" w:lineRule="auto"/>
        <w:jc w:val="both"/>
        <w:rPr>
          <w:rFonts w:ascii="Arial" w:hAnsi="Arial" w:cs="Arial"/>
          <w:bCs/>
          <w:bdr w:val="none" w:sz="0" w:space="0" w:color="auto" w:frame="1"/>
        </w:rPr>
      </w:pPr>
      <w:r w:rsidRPr="00D9732E">
        <w:rPr>
          <w:rFonts w:ascii="Arial" w:hAnsi="Arial" w:cs="Arial"/>
          <w:b/>
        </w:rPr>
        <w:t>Područje  G:</w:t>
      </w:r>
      <w:r w:rsidRPr="00D9732E">
        <w:rPr>
          <w:rFonts w:ascii="Arial" w:hAnsi="Arial" w:cs="Arial"/>
        </w:rPr>
        <w:t xml:space="preserve"> </w:t>
      </w:r>
      <w:r w:rsidRPr="00D9732E">
        <w:rPr>
          <w:rFonts w:ascii="Arial" w:hAnsi="Arial" w:cs="Arial"/>
          <w:bCs/>
          <w:bdr w:val="none" w:sz="0" w:space="0" w:color="auto" w:frame="1"/>
        </w:rPr>
        <w:t xml:space="preserve">Trgovina na veliko i malo: popravak motornih vozila i motocikala; </w:t>
      </w:r>
    </w:p>
    <w:p w14:paraId="67D3C4C7" w14:textId="77777777" w:rsidR="0094506B" w:rsidRPr="00D9732E" w:rsidRDefault="0094506B" w:rsidP="0094506B">
      <w:pPr>
        <w:pStyle w:val="Odlomakpopisa"/>
        <w:numPr>
          <w:ilvl w:val="2"/>
          <w:numId w:val="1"/>
        </w:numPr>
        <w:spacing w:after="0" w:line="240" w:lineRule="auto"/>
        <w:jc w:val="both"/>
        <w:rPr>
          <w:rFonts w:ascii="Arial" w:hAnsi="Arial" w:cs="Arial"/>
          <w:bCs/>
          <w:bdr w:val="none" w:sz="0" w:space="0" w:color="auto" w:frame="1"/>
        </w:rPr>
      </w:pPr>
      <w:r w:rsidRPr="00D9732E">
        <w:rPr>
          <w:rFonts w:ascii="Arial" w:hAnsi="Arial" w:cs="Arial"/>
          <w:b/>
          <w:bCs/>
          <w:bdr w:val="none" w:sz="0" w:space="0" w:color="auto" w:frame="1"/>
        </w:rPr>
        <w:t xml:space="preserve">izuzev </w:t>
      </w:r>
      <w:r w:rsidRPr="00D9732E">
        <w:rPr>
          <w:rFonts w:ascii="Arial" w:hAnsi="Arial" w:cs="Arial"/>
          <w:bCs/>
          <w:bdr w:val="none" w:sz="0" w:space="0" w:color="auto" w:frame="1"/>
        </w:rPr>
        <w:t>skupine 45.2.</w:t>
      </w:r>
      <w:r w:rsidRPr="00D9732E">
        <w:rPr>
          <w:rFonts w:ascii="Arial" w:hAnsi="Arial" w:cs="Arial"/>
          <w:b/>
          <w:bCs/>
          <w:bdr w:val="none" w:sz="0" w:space="0" w:color="auto" w:frame="1"/>
        </w:rPr>
        <w:t xml:space="preserve"> </w:t>
      </w:r>
      <w:r w:rsidRPr="00D9732E">
        <w:rPr>
          <w:rFonts w:ascii="Arial" w:hAnsi="Arial" w:cs="Arial"/>
          <w:bCs/>
          <w:bdr w:val="none" w:sz="0" w:space="0" w:color="auto" w:frame="1"/>
        </w:rPr>
        <w:t xml:space="preserve">Održavanje i popravak motornih vozila </w:t>
      </w:r>
    </w:p>
    <w:p w14:paraId="42310585" w14:textId="77777777" w:rsidR="0094506B" w:rsidRPr="00D9732E" w:rsidRDefault="0094506B" w:rsidP="0094506B">
      <w:pPr>
        <w:pStyle w:val="Odlomakpopisa"/>
        <w:numPr>
          <w:ilvl w:val="0"/>
          <w:numId w:val="1"/>
        </w:numPr>
        <w:spacing w:after="0" w:line="240" w:lineRule="auto"/>
        <w:jc w:val="both"/>
        <w:rPr>
          <w:rFonts w:ascii="Arial" w:hAnsi="Arial" w:cs="Arial"/>
          <w:bCs/>
          <w:bdr w:val="none" w:sz="0" w:space="0" w:color="auto" w:frame="1"/>
        </w:rPr>
      </w:pPr>
      <w:r w:rsidRPr="00D9732E">
        <w:rPr>
          <w:rFonts w:ascii="Arial" w:hAnsi="Arial" w:cs="Arial"/>
          <w:b/>
          <w:bCs/>
          <w:bdr w:val="none" w:sz="0" w:space="0" w:color="auto" w:frame="1"/>
        </w:rPr>
        <w:t xml:space="preserve">Područje  I: </w:t>
      </w:r>
      <w:r w:rsidRPr="00D9732E">
        <w:rPr>
          <w:rFonts w:ascii="Arial" w:hAnsi="Arial" w:cs="Arial"/>
          <w:bCs/>
          <w:bdr w:val="none" w:sz="0" w:space="0" w:color="auto" w:frame="1"/>
        </w:rPr>
        <w:t xml:space="preserve"> Djelatnosti pružanja smještanja te pripreme i usluživanja hrane</w:t>
      </w:r>
    </w:p>
    <w:p w14:paraId="6DADA97D" w14:textId="77777777" w:rsidR="0094506B" w:rsidRPr="00D9732E" w:rsidRDefault="0094506B" w:rsidP="0094506B">
      <w:pPr>
        <w:pStyle w:val="Odlomakpopisa"/>
        <w:numPr>
          <w:ilvl w:val="0"/>
          <w:numId w:val="1"/>
        </w:numPr>
        <w:spacing w:after="0" w:line="240" w:lineRule="auto"/>
        <w:jc w:val="both"/>
        <w:rPr>
          <w:rFonts w:ascii="Arial" w:hAnsi="Arial" w:cs="Arial"/>
          <w:bCs/>
          <w:bdr w:val="none" w:sz="0" w:space="0" w:color="auto" w:frame="1"/>
        </w:rPr>
      </w:pPr>
      <w:r w:rsidRPr="00D9732E">
        <w:rPr>
          <w:rFonts w:ascii="Arial" w:hAnsi="Arial" w:cs="Arial"/>
          <w:b/>
          <w:bCs/>
          <w:bdr w:val="none" w:sz="0" w:space="0" w:color="auto" w:frame="1"/>
        </w:rPr>
        <w:t>Područje  K:</w:t>
      </w:r>
      <w:r w:rsidRPr="00D9732E">
        <w:rPr>
          <w:rFonts w:ascii="Arial" w:hAnsi="Arial" w:cs="Arial"/>
          <w:bCs/>
          <w:bdr w:val="none" w:sz="0" w:space="0" w:color="auto" w:frame="1"/>
        </w:rPr>
        <w:t xml:space="preserve"> Financijske djelatnosti i djelatnosti osiguranja</w:t>
      </w:r>
    </w:p>
    <w:p w14:paraId="3A4C0903" w14:textId="77777777" w:rsidR="0094506B" w:rsidRPr="00D9732E" w:rsidRDefault="0094506B" w:rsidP="0094506B">
      <w:pPr>
        <w:pStyle w:val="Odlomakpopisa"/>
        <w:numPr>
          <w:ilvl w:val="0"/>
          <w:numId w:val="1"/>
        </w:numPr>
        <w:spacing w:after="0" w:line="240" w:lineRule="auto"/>
        <w:jc w:val="both"/>
        <w:rPr>
          <w:rFonts w:ascii="Arial" w:hAnsi="Arial" w:cs="Arial"/>
          <w:bCs/>
          <w:bdr w:val="none" w:sz="0" w:space="0" w:color="auto" w:frame="1"/>
        </w:rPr>
      </w:pPr>
      <w:r w:rsidRPr="00D9732E">
        <w:rPr>
          <w:rFonts w:ascii="Arial" w:hAnsi="Arial" w:cs="Arial"/>
          <w:b/>
          <w:bCs/>
          <w:bdr w:val="none" w:sz="0" w:space="0" w:color="auto" w:frame="1"/>
        </w:rPr>
        <w:t>Područje  L:</w:t>
      </w:r>
      <w:r w:rsidRPr="00D9732E">
        <w:rPr>
          <w:rFonts w:ascii="Arial" w:hAnsi="Arial" w:cs="Arial"/>
          <w:bCs/>
          <w:bdr w:val="none" w:sz="0" w:space="0" w:color="auto" w:frame="1"/>
        </w:rPr>
        <w:t xml:space="preserve"> Poslovanje nekretninama</w:t>
      </w:r>
    </w:p>
    <w:p w14:paraId="12028173" w14:textId="77777777" w:rsidR="0094506B" w:rsidRPr="00D9732E" w:rsidRDefault="0094506B" w:rsidP="0094506B">
      <w:pPr>
        <w:pStyle w:val="Odlomakpopisa"/>
        <w:numPr>
          <w:ilvl w:val="0"/>
          <w:numId w:val="1"/>
        </w:numPr>
        <w:spacing w:after="0" w:line="240" w:lineRule="auto"/>
        <w:jc w:val="both"/>
        <w:rPr>
          <w:rFonts w:ascii="Arial" w:hAnsi="Arial" w:cs="Arial"/>
          <w:bCs/>
          <w:bdr w:val="none" w:sz="0" w:space="0" w:color="auto" w:frame="1"/>
        </w:rPr>
      </w:pPr>
      <w:r w:rsidRPr="00D9732E">
        <w:rPr>
          <w:rFonts w:ascii="Arial" w:hAnsi="Arial" w:cs="Arial"/>
          <w:b/>
          <w:bCs/>
          <w:bdr w:val="none" w:sz="0" w:space="0" w:color="auto" w:frame="1"/>
        </w:rPr>
        <w:t xml:space="preserve">Područje  R: </w:t>
      </w:r>
      <w:r w:rsidRPr="00D9732E">
        <w:rPr>
          <w:rFonts w:ascii="Arial" w:hAnsi="Arial" w:cs="Arial"/>
          <w:bCs/>
          <w:bdr w:val="none" w:sz="0" w:space="0" w:color="auto" w:frame="1"/>
        </w:rPr>
        <w:t>Umjetnost, zabava i rekreacija, odjeljak 92. Djelatnosti kockanja i klađenja.</w:t>
      </w:r>
    </w:p>
    <w:p w14:paraId="052CC597" w14:textId="77777777" w:rsidR="00C4321F" w:rsidRPr="008B6A38" w:rsidRDefault="00C4321F" w:rsidP="004D383E">
      <w:pPr>
        <w:rPr>
          <w:rFonts w:eastAsia="Calibri" w:cs="Arial"/>
        </w:rPr>
      </w:pPr>
    </w:p>
    <w:p w14:paraId="21A4D6CC" w14:textId="77777777" w:rsidR="004D383E" w:rsidRPr="008B6A38" w:rsidRDefault="004D383E" w:rsidP="004D383E">
      <w:pPr>
        <w:rPr>
          <w:rFonts w:eastAsia="Calibri" w:cs="Arial"/>
        </w:rPr>
      </w:pPr>
      <w:r w:rsidRPr="008B6A38">
        <w:rPr>
          <w:rFonts w:eastAsia="Calibri" w:cs="Arial"/>
        </w:rPr>
        <w:t>Korisnici po ovom Javnom pozivu  ne mogu biti poduzetnici koji se bave:</w:t>
      </w:r>
    </w:p>
    <w:p w14:paraId="4BD118A4" w14:textId="77777777" w:rsidR="00CC4E31" w:rsidRPr="008B6A38" w:rsidRDefault="00CC4E31" w:rsidP="004D383E">
      <w:pPr>
        <w:rPr>
          <w:rFonts w:eastAsia="Calibri" w:cs="Arial"/>
        </w:rPr>
      </w:pPr>
    </w:p>
    <w:p w14:paraId="2FAB1ED3" w14:textId="77777777" w:rsidR="00767610" w:rsidRPr="008B6A38" w:rsidRDefault="00C4321F" w:rsidP="00EA699B">
      <w:pPr>
        <w:numPr>
          <w:ilvl w:val="0"/>
          <w:numId w:val="2"/>
        </w:numPr>
        <w:autoSpaceDE w:val="0"/>
        <w:autoSpaceDN w:val="0"/>
        <w:adjustRightInd w:val="0"/>
        <w:rPr>
          <w:rFonts w:eastAsia="Calibri" w:cs="Arial"/>
        </w:rPr>
      </w:pPr>
      <w:r w:rsidRPr="008B6A38">
        <w:rPr>
          <w:rFonts w:cs="Arial"/>
        </w:rPr>
        <w:t>proizvodnjom</w:t>
      </w:r>
      <w:r w:rsidR="00767610" w:rsidRPr="008B6A38">
        <w:rPr>
          <w:rFonts w:cs="Arial"/>
        </w:rPr>
        <w:t xml:space="preserve"> oružja, streljiva, vojne i policijske opreme;</w:t>
      </w:r>
    </w:p>
    <w:p w14:paraId="52CA56EC" w14:textId="77777777" w:rsidR="00767610" w:rsidRPr="008B6A38" w:rsidRDefault="00767610" w:rsidP="00EA699B">
      <w:pPr>
        <w:numPr>
          <w:ilvl w:val="0"/>
          <w:numId w:val="2"/>
        </w:numPr>
        <w:autoSpaceDE w:val="0"/>
        <w:autoSpaceDN w:val="0"/>
        <w:adjustRightInd w:val="0"/>
        <w:rPr>
          <w:rFonts w:cs="Arial"/>
        </w:rPr>
      </w:pPr>
      <w:r w:rsidRPr="008B6A38">
        <w:rPr>
          <w:rFonts w:cs="Arial"/>
        </w:rPr>
        <w:t>kockarnice, kladionice i slične djelatnosti;</w:t>
      </w:r>
    </w:p>
    <w:p w14:paraId="37758682" w14:textId="77777777" w:rsidR="00767610" w:rsidRPr="008B6A38" w:rsidRDefault="00C4321F" w:rsidP="00EA699B">
      <w:pPr>
        <w:numPr>
          <w:ilvl w:val="0"/>
          <w:numId w:val="2"/>
        </w:numPr>
        <w:autoSpaceDE w:val="0"/>
        <w:autoSpaceDN w:val="0"/>
        <w:adjustRightInd w:val="0"/>
        <w:rPr>
          <w:rFonts w:cs="Arial"/>
        </w:rPr>
      </w:pPr>
      <w:r w:rsidRPr="008B6A38">
        <w:rPr>
          <w:rFonts w:cs="Arial"/>
        </w:rPr>
        <w:t>proizvodnjom, preradom i distribucijom</w:t>
      </w:r>
      <w:r w:rsidR="00767610" w:rsidRPr="008B6A38">
        <w:rPr>
          <w:rFonts w:cs="Arial"/>
        </w:rPr>
        <w:t xml:space="preserve"> duhana;</w:t>
      </w:r>
    </w:p>
    <w:p w14:paraId="32B5FCD9" w14:textId="77777777" w:rsidR="00A36DB6" w:rsidRPr="008B6A38" w:rsidRDefault="00357DB0" w:rsidP="00EA699B">
      <w:pPr>
        <w:numPr>
          <w:ilvl w:val="0"/>
          <w:numId w:val="2"/>
        </w:numPr>
        <w:autoSpaceDE w:val="0"/>
        <w:autoSpaceDN w:val="0"/>
        <w:adjustRightInd w:val="0"/>
        <w:rPr>
          <w:rFonts w:cs="Arial"/>
        </w:rPr>
      </w:pPr>
      <w:r w:rsidRPr="008B6A38">
        <w:rPr>
          <w:rFonts w:cs="Arial"/>
        </w:rPr>
        <w:t>poslovanjem s</w:t>
      </w:r>
      <w:r w:rsidR="00A36DB6" w:rsidRPr="008B6A38">
        <w:rPr>
          <w:rFonts w:cs="Arial"/>
        </w:rPr>
        <w:t xml:space="preserve"> nekretninama</w:t>
      </w:r>
      <w:r w:rsidRPr="008B6A38">
        <w:rPr>
          <w:rFonts w:cs="Arial"/>
        </w:rPr>
        <w:t>;</w:t>
      </w:r>
    </w:p>
    <w:p w14:paraId="0AB1DF96" w14:textId="77777777" w:rsidR="00767610" w:rsidRPr="008B6A38" w:rsidRDefault="00767610" w:rsidP="00EA699B">
      <w:pPr>
        <w:numPr>
          <w:ilvl w:val="0"/>
          <w:numId w:val="2"/>
        </w:numPr>
        <w:autoSpaceDE w:val="0"/>
        <w:autoSpaceDN w:val="0"/>
        <w:adjustRightInd w:val="0"/>
        <w:rPr>
          <w:rFonts w:cs="Arial"/>
        </w:rPr>
      </w:pPr>
      <w:r w:rsidRPr="008B6A38">
        <w:rPr>
          <w:rFonts w:cs="Arial"/>
        </w:rPr>
        <w:t>provođenje</w:t>
      </w:r>
      <w:r w:rsidR="00C4321F" w:rsidRPr="008B6A38">
        <w:rPr>
          <w:rFonts w:cs="Arial"/>
        </w:rPr>
        <w:t>m</w:t>
      </w:r>
      <w:r w:rsidRPr="008B6A38">
        <w:rPr>
          <w:rFonts w:cs="Arial"/>
        </w:rPr>
        <w:t xml:space="preserve"> pokusa nad životinjama;</w:t>
      </w:r>
    </w:p>
    <w:p w14:paraId="64DB2D4B" w14:textId="77777777" w:rsidR="00767610" w:rsidRPr="008B6A38" w:rsidRDefault="00767610" w:rsidP="00EA699B">
      <w:pPr>
        <w:numPr>
          <w:ilvl w:val="0"/>
          <w:numId w:val="2"/>
        </w:numPr>
        <w:autoSpaceDE w:val="0"/>
        <w:autoSpaceDN w:val="0"/>
        <w:adjustRightInd w:val="0"/>
        <w:rPr>
          <w:rFonts w:cs="Arial"/>
        </w:rPr>
      </w:pPr>
      <w:r w:rsidRPr="008B6A38">
        <w:rPr>
          <w:rFonts w:cs="Arial"/>
        </w:rPr>
        <w:t>benzinske postaje;</w:t>
      </w:r>
    </w:p>
    <w:p w14:paraId="4765921A" w14:textId="77777777" w:rsidR="00767610" w:rsidRPr="008B6A38" w:rsidRDefault="00370396" w:rsidP="00EA699B">
      <w:pPr>
        <w:numPr>
          <w:ilvl w:val="0"/>
          <w:numId w:val="2"/>
        </w:numPr>
        <w:autoSpaceDE w:val="0"/>
        <w:autoSpaceDN w:val="0"/>
        <w:adjustRightInd w:val="0"/>
        <w:rPr>
          <w:rFonts w:cs="Arial"/>
        </w:rPr>
      </w:pPr>
      <w:r w:rsidRPr="008B6A38">
        <w:rPr>
          <w:rFonts w:cs="Arial"/>
        </w:rPr>
        <w:t>prodajni auto saloni;</w:t>
      </w:r>
    </w:p>
    <w:p w14:paraId="1EA2D2F4" w14:textId="77777777" w:rsidR="00FD0E16" w:rsidRPr="008B6A38" w:rsidRDefault="00767610" w:rsidP="00EA699B">
      <w:pPr>
        <w:pStyle w:val="Odlomakpopisa"/>
        <w:numPr>
          <w:ilvl w:val="0"/>
          <w:numId w:val="2"/>
        </w:numPr>
        <w:rPr>
          <w:rFonts w:ascii="Arial" w:hAnsi="Arial" w:cs="Arial"/>
        </w:rPr>
      </w:pPr>
      <w:r w:rsidRPr="008B6A38">
        <w:rPr>
          <w:rFonts w:ascii="Arial" w:hAnsi="Arial" w:cs="Arial"/>
        </w:rPr>
        <w:t xml:space="preserve">Banke i </w:t>
      </w:r>
      <w:r w:rsidR="0054100F" w:rsidRPr="008B6A38">
        <w:rPr>
          <w:rFonts w:ascii="Arial" w:hAnsi="Arial" w:cs="Arial"/>
        </w:rPr>
        <w:t xml:space="preserve">ostale </w:t>
      </w:r>
      <w:r w:rsidRPr="008B6A38">
        <w:rPr>
          <w:rFonts w:ascii="Arial" w:hAnsi="Arial" w:cs="Arial"/>
        </w:rPr>
        <w:t>nebankovne financijske institucije (poput mirovinskih fondova</w:t>
      </w:r>
      <w:r w:rsidR="009C6771" w:rsidRPr="008B6A38">
        <w:rPr>
          <w:rFonts w:ascii="Arial" w:hAnsi="Arial" w:cs="Arial"/>
        </w:rPr>
        <w:t>, osiguravateljn</w:t>
      </w:r>
      <w:r w:rsidRPr="008B6A38">
        <w:rPr>
          <w:rFonts w:ascii="Arial" w:hAnsi="Arial" w:cs="Arial"/>
        </w:rPr>
        <w:t>ih institucija, investicijskih fondova, državne i od države sponzorirane financijske institucije i sl.)</w:t>
      </w:r>
    </w:p>
    <w:p w14:paraId="67839682" w14:textId="77777777" w:rsidR="00357DB0" w:rsidRPr="008B6A38" w:rsidRDefault="00D2221E" w:rsidP="00EA699B">
      <w:pPr>
        <w:pStyle w:val="Odlomakpopisa"/>
        <w:numPr>
          <w:ilvl w:val="0"/>
          <w:numId w:val="2"/>
        </w:numPr>
        <w:rPr>
          <w:rFonts w:ascii="Arial" w:hAnsi="Arial" w:cs="Arial"/>
        </w:rPr>
      </w:pPr>
      <w:r w:rsidRPr="008B6A38">
        <w:rPr>
          <w:rFonts w:ascii="Arial" w:hAnsi="Arial" w:cs="Arial"/>
        </w:rPr>
        <w:t>pravnom djelatnosti</w:t>
      </w:r>
    </w:p>
    <w:p w14:paraId="3E31D816" w14:textId="77777777" w:rsidR="00FD0E16" w:rsidRPr="008B6A38" w:rsidRDefault="00FD0E16" w:rsidP="00FD0E16">
      <w:pPr>
        <w:contextualSpacing/>
        <w:rPr>
          <w:rFonts w:eastAsia="Calibri" w:cs="Arial"/>
        </w:rPr>
      </w:pPr>
    </w:p>
    <w:p w14:paraId="193B9C2F" w14:textId="77777777" w:rsidR="00763A6F" w:rsidRPr="008B6A38" w:rsidRDefault="00FD0E16" w:rsidP="008B6A38">
      <w:pPr>
        <w:contextualSpacing/>
        <w:rPr>
          <w:rFonts w:eastAsia="Calibri" w:cs="Arial"/>
        </w:rPr>
      </w:pPr>
      <w:r w:rsidRPr="008B6A38">
        <w:rPr>
          <w:rFonts w:eastAsia="Calibri" w:cs="Arial"/>
        </w:rPr>
        <w:t>Prijavitelji moraju djelovati pojedinačno. Partnerske organizacije i partnerstvo bilo koje vrste nisu prihvatljivi.</w:t>
      </w:r>
    </w:p>
    <w:p w14:paraId="1EE388E6" w14:textId="77777777" w:rsidR="00AE1BAB" w:rsidRPr="008B6A38" w:rsidRDefault="00AE1BAB" w:rsidP="000A4388">
      <w:pPr>
        <w:shd w:val="clear" w:color="auto" w:fill="FFFFFF"/>
        <w:rPr>
          <w:rFonts w:eastAsia="Times New Roman" w:cs="Arial"/>
          <w:bCs/>
          <w:lang w:eastAsia="hr-HR"/>
        </w:rPr>
      </w:pPr>
    </w:p>
    <w:p w14:paraId="1A07A085" w14:textId="77777777" w:rsidR="000A4388" w:rsidRPr="008B6A38" w:rsidRDefault="000A4388" w:rsidP="00A55C73">
      <w:pPr>
        <w:shd w:val="clear" w:color="auto" w:fill="FFFFFF"/>
        <w:rPr>
          <w:rFonts w:eastAsia="Times New Roman" w:cs="Arial"/>
          <w:b/>
          <w:bCs/>
          <w:u w:val="single"/>
          <w:lang w:eastAsia="hr-HR"/>
        </w:rPr>
      </w:pPr>
      <w:r w:rsidRPr="008B6A38">
        <w:rPr>
          <w:rFonts w:eastAsia="Times New Roman" w:cs="Arial"/>
          <w:b/>
          <w:bCs/>
          <w:u w:val="single"/>
          <w:lang w:eastAsia="hr-HR"/>
        </w:rPr>
        <w:t>UVJETI DODJELE NEPOVRATNIH POTPORA</w:t>
      </w:r>
      <w:r w:rsidR="00350A6A" w:rsidRPr="008B6A38">
        <w:rPr>
          <w:rFonts w:eastAsia="Times New Roman" w:cs="Arial"/>
          <w:b/>
          <w:bCs/>
          <w:u w:val="single"/>
          <w:lang w:eastAsia="hr-HR"/>
        </w:rPr>
        <w:t xml:space="preserve"> </w:t>
      </w:r>
    </w:p>
    <w:p w14:paraId="31A5D44D" w14:textId="77777777" w:rsidR="000A4388" w:rsidRPr="008B6A38" w:rsidRDefault="000A4388" w:rsidP="000A4388">
      <w:pPr>
        <w:shd w:val="clear" w:color="auto" w:fill="FFFFFF"/>
        <w:rPr>
          <w:rFonts w:eastAsia="Times New Roman" w:cs="Arial"/>
          <w:bCs/>
          <w:lang w:eastAsia="hr-HR"/>
        </w:rPr>
      </w:pPr>
    </w:p>
    <w:p w14:paraId="41CE5A7A" w14:textId="77777777" w:rsidR="00D179CE" w:rsidRPr="008B6A38" w:rsidRDefault="00350A6A" w:rsidP="007A5A39">
      <w:pPr>
        <w:shd w:val="clear" w:color="auto" w:fill="FFFFFF"/>
        <w:rPr>
          <w:rFonts w:eastAsia="Times New Roman" w:cs="Arial"/>
          <w:bCs/>
          <w:color w:val="FF0000"/>
          <w:lang w:eastAsia="hr-HR"/>
        </w:rPr>
      </w:pPr>
      <w:r w:rsidRPr="008B6A38">
        <w:rPr>
          <w:rFonts w:eastAsia="Times New Roman" w:cs="Arial"/>
          <w:bCs/>
          <w:lang w:eastAsia="hr-HR"/>
        </w:rPr>
        <w:t xml:space="preserve">Potpore male vrijednosti (de minimis potpore) dodjeljivati će se subjektima malog gospodarstva u obliku bespovratnih sredstava kao nadopune privatnom financiranju. </w:t>
      </w:r>
    </w:p>
    <w:p w14:paraId="2471BF42" w14:textId="77777777" w:rsidR="001A4424" w:rsidRPr="001A4424" w:rsidRDefault="001A4424" w:rsidP="001A4424">
      <w:pPr>
        <w:spacing w:line="259" w:lineRule="auto"/>
        <w:rPr>
          <w:rFonts w:eastAsia="Times New Roman" w:cs="Arial"/>
          <w:bCs/>
          <w:color w:val="000000"/>
          <w:lang w:eastAsia="hr-HR"/>
        </w:rPr>
      </w:pPr>
      <w:r w:rsidRPr="001A4424">
        <w:rPr>
          <w:rFonts w:eastAsia="Times New Roman" w:cs="Arial"/>
          <w:bCs/>
          <w:color w:val="000000"/>
          <w:lang w:eastAsia="hr-HR"/>
        </w:rPr>
        <w:t xml:space="preserve">Nepovratne potpore se dodjeljuju za pokriće do maksimalno 50% opravdanih troškova izvršenog ulaganja. Porez na dodanu vrijednost te sve zakonom regulirane pristojbe nisu prihvatljiv trošak. </w:t>
      </w:r>
    </w:p>
    <w:p w14:paraId="3AC2FEA6" w14:textId="77777777" w:rsidR="000A4388" w:rsidRPr="008B6A38" w:rsidRDefault="000A4388" w:rsidP="000A4388">
      <w:pPr>
        <w:shd w:val="clear" w:color="auto" w:fill="FFFFFF"/>
        <w:rPr>
          <w:rFonts w:eastAsia="Times New Roman" w:cs="Arial"/>
          <w:bCs/>
          <w:lang w:eastAsia="hr-HR"/>
        </w:rPr>
      </w:pPr>
    </w:p>
    <w:p w14:paraId="65AFFE91" w14:textId="51E52B89" w:rsidR="00AC1A91" w:rsidRPr="008B6A38" w:rsidRDefault="007F5725" w:rsidP="000A4388">
      <w:pPr>
        <w:shd w:val="clear" w:color="auto" w:fill="FFFFFF"/>
        <w:rPr>
          <w:rFonts w:eastAsia="Times New Roman" w:cs="Arial"/>
          <w:bCs/>
          <w:lang w:eastAsia="hr-HR"/>
        </w:rPr>
      </w:pPr>
      <w:r w:rsidRPr="008B6A38">
        <w:rPr>
          <w:rFonts w:eastAsia="Times New Roman" w:cs="Arial"/>
          <w:bCs/>
          <w:lang w:eastAsia="hr-HR"/>
        </w:rPr>
        <w:t>Troškovi se priznaju ako su nastali u razdoblju o</w:t>
      </w:r>
      <w:r w:rsidR="00B87767" w:rsidRPr="008B6A38">
        <w:rPr>
          <w:rFonts w:eastAsia="Times New Roman" w:cs="Arial"/>
          <w:bCs/>
          <w:lang w:eastAsia="hr-HR"/>
        </w:rPr>
        <w:t>d 1. siječnja 2022. godine do</w:t>
      </w:r>
      <w:r w:rsidR="0069417A" w:rsidRPr="008B6A38">
        <w:rPr>
          <w:rFonts w:eastAsia="Times New Roman" w:cs="Arial"/>
          <w:bCs/>
          <w:lang w:eastAsia="hr-HR"/>
        </w:rPr>
        <w:t xml:space="preserve"> </w:t>
      </w:r>
      <w:r w:rsidR="009A4E67">
        <w:rPr>
          <w:rFonts w:eastAsia="Times New Roman" w:cs="Arial"/>
          <w:bCs/>
          <w:lang w:eastAsia="hr-HR"/>
        </w:rPr>
        <w:t>predaje zahtjeva</w:t>
      </w:r>
      <w:r w:rsidR="00F243F6">
        <w:rPr>
          <w:rFonts w:eastAsia="Times New Roman" w:cs="Arial"/>
          <w:bCs/>
          <w:lang w:eastAsia="hr-HR"/>
        </w:rPr>
        <w:t>.</w:t>
      </w:r>
    </w:p>
    <w:p w14:paraId="2BC5FFD5" w14:textId="77777777" w:rsidR="007F5725" w:rsidRPr="008B6A38" w:rsidRDefault="007F5725" w:rsidP="000A4388">
      <w:pPr>
        <w:shd w:val="clear" w:color="auto" w:fill="FFFFFF"/>
        <w:rPr>
          <w:rFonts w:eastAsia="Times New Roman" w:cs="Arial"/>
          <w:bCs/>
          <w:lang w:eastAsia="hr-HR"/>
        </w:rPr>
      </w:pPr>
    </w:p>
    <w:p w14:paraId="65F44B38" w14:textId="77777777" w:rsidR="00AC1A91" w:rsidRPr="008B6A38" w:rsidRDefault="00FC33BB" w:rsidP="000A4388">
      <w:pPr>
        <w:shd w:val="clear" w:color="auto" w:fill="FFFFFF"/>
        <w:rPr>
          <w:rFonts w:eastAsia="Times New Roman" w:cs="Arial"/>
          <w:bCs/>
          <w:lang w:eastAsia="hr-HR"/>
        </w:rPr>
      </w:pPr>
      <w:r w:rsidRPr="008B6A38">
        <w:rPr>
          <w:rFonts w:eastAsia="Times New Roman" w:cs="Arial"/>
          <w:bCs/>
          <w:lang w:eastAsia="hr-HR"/>
        </w:rPr>
        <w:t>T</w:t>
      </w:r>
      <w:r w:rsidR="00AC1A91" w:rsidRPr="008B6A38">
        <w:rPr>
          <w:rFonts w:eastAsia="Times New Roman" w:cs="Arial"/>
          <w:bCs/>
          <w:lang w:eastAsia="hr-HR"/>
        </w:rPr>
        <w:t>roškovi moraju biti razumni, opravdani i u skladu s načelom odgovornog financijskog upravljanja, odnosno u skladu s načelima ekonomičnosti, učinkovitos</w:t>
      </w:r>
      <w:r w:rsidRPr="008B6A38">
        <w:rPr>
          <w:rFonts w:eastAsia="Times New Roman" w:cs="Arial"/>
          <w:bCs/>
          <w:lang w:eastAsia="hr-HR"/>
        </w:rPr>
        <w:t>t</w:t>
      </w:r>
      <w:r w:rsidR="00AC1A91" w:rsidRPr="008B6A38">
        <w:rPr>
          <w:rFonts w:eastAsia="Times New Roman" w:cs="Arial"/>
          <w:bCs/>
          <w:lang w:eastAsia="hr-HR"/>
        </w:rPr>
        <w:t>i i djelotvornosti za postizanje rezultata, te biti u skladu s tržišnim cijenama.</w:t>
      </w:r>
    </w:p>
    <w:p w14:paraId="67F69010" w14:textId="77777777" w:rsidR="000A4388" w:rsidRPr="008B6A38" w:rsidRDefault="000A4388" w:rsidP="000A4388">
      <w:pPr>
        <w:shd w:val="clear" w:color="auto" w:fill="FFFFFF"/>
        <w:rPr>
          <w:rFonts w:eastAsia="Times New Roman" w:cs="Arial"/>
          <w:bCs/>
          <w:lang w:eastAsia="hr-HR"/>
        </w:rPr>
      </w:pPr>
    </w:p>
    <w:p w14:paraId="7901A527" w14:textId="77777777" w:rsidR="00681E6D" w:rsidRPr="00681E6D" w:rsidRDefault="00681E6D" w:rsidP="00681E6D">
      <w:pPr>
        <w:shd w:val="clear" w:color="auto" w:fill="FFFFFF"/>
        <w:rPr>
          <w:rFonts w:eastAsia="Times New Roman" w:cs="Arial"/>
          <w:bCs/>
          <w:lang w:eastAsia="hr-HR"/>
        </w:rPr>
      </w:pPr>
      <w:r w:rsidRPr="000468CF">
        <w:rPr>
          <w:rFonts w:eastAsia="Times New Roman" w:cs="Arial"/>
          <w:bCs/>
          <w:lang w:eastAsia="hr-HR"/>
        </w:rPr>
        <w:t>Po ovom Javnom pozivu prijavitelj može prijaviti više mjera isključivo kroz jedan zahtjev.</w:t>
      </w:r>
    </w:p>
    <w:p w14:paraId="4F29C639" w14:textId="77777777" w:rsidR="009560C1" w:rsidRPr="008B6A38" w:rsidRDefault="009560C1" w:rsidP="000A4388">
      <w:pPr>
        <w:shd w:val="clear" w:color="auto" w:fill="FFFFFF"/>
        <w:rPr>
          <w:rFonts w:eastAsia="Times New Roman" w:cs="Arial"/>
          <w:bCs/>
          <w:color w:val="FF0000"/>
          <w:lang w:eastAsia="hr-HR"/>
        </w:rPr>
      </w:pPr>
    </w:p>
    <w:p w14:paraId="10A658B2" w14:textId="77777777" w:rsidR="00386D66" w:rsidRPr="008B6A38" w:rsidRDefault="00386D66" w:rsidP="00386D66">
      <w:pPr>
        <w:spacing w:line="259" w:lineRule="auto"/>
        <w:rPr>
          <w:rFonts w:cs="Arial"/>
          <w:bCs/>
        </w:rPr>
      </w:pPr>
      <w:r w:rsidRPr="008B6A38">
        <w:rPr>
          <w:rFonts w:cs="Arial"/>
          <w:bCs/>
        </w:rPr>
        <w:t xml:space="preserve">Potpora može biti odobrena isključivo </w:t>
      </w:r>
      <w:r w:rsidRPr="008B6A38">
        <w:rPr>
          <w:rFonts w:cs="Arial"/>
          <w:b/>
          <w:bCs/>
        </w:rPr>
        <w:t>na osnovi priloženog računa</w:t>
      </w:r>
      <w:r w:rsidRPr="008B6A38">
        <w:rPr>
          <w:rFonts w:cs="Arial"/>
          <w:bCs/>
        </w:rPr>
        <w:t xml:space="preserve"> </w:t>
      </w:r>
      <w:r w:rsidRPr="008B6A38">
        <w:rPr>
          <w:rFonts w:cs="Arial"/>
          <w:b/>
          <w:bCs/>
        </w:rPr>
        <w:t xml:space="preserve">i dokaza o izvršenoj uplati. </w:t>
      </w:r>
      <w:r w:rsidRPr="008B6A38">
        <w:rPr>
          <w:rFonts w:cs="Arial"/>
          <w:bCs/>
        </w:rPr>
        <w:t>Nalog za plaćanje, ugovor o operativnom leasingu, kompenzacija, cesija, te računi izdani od povezanih poduzeća se ne prihvaćaju kao dokaz o izvršenom plaćanju</w:t>
      </w:r>
      <w:r w:rsidRPr="008B6A38">
        <w:rPr>
          <w:rFonts w:cs="Arial"/>
          <w:b/>
          <w:bCs/>
        </w:rPr>
        <w:t>.</w:t>
      </w:r>
      <w:r w:rsidRPr="008B6A38">
        <w:rPr>
          <w:rFonts w:cs="Arial"/>
          <w:bCs/>
        </w:rPr>
        <w:t xml:space="preserve"> Račun o predujmu se ne priznaje kao dokaz o kupnji.  </w:t>
      </w:r>
    </w:p>
    <w:p w14:paraId="58A54BED" w14:textId="77777777" w:rsidR="000A4388" w:rsidRPr="008B6A38" w:rsidRDefault="000A4388" w:rsidP="000A4388">
      <w:pPr>
        <w:shd w:val="clear" w:color="auto" w:fill="FFFFFF"/>
        <w:rPr>
          <w:rFonts w:eastAsia="Times New Roman" w:cs="Arial"/>
          <w:bCs/>
          <w:lang w:eastAsia="hr-HR"/>
        </w:rPr>
      </w:pPr>
    </w:p>
    <w:p w14:paraId="585EA3D4" w14:textId="77777777" w:rsidR="000A4388" w:rsidRPr="008B6A38" w:rsidRDefault="000A4388" w:rsidP="000A4388">
      <w:pPr>
        <w:shd w:val="clear" w:color="auto" w:fill="FFFFFF"/>
        <w:rPr>
          <w:rFonts w:eastAsia="Times New Roman" w:cs="Arial"/>
          <w:bCs/>
          <w:lang w:eastAsia="hr-HR"/>
        </w:rPr>
      </w:pPr>
      <w:r w:rsidRPr="008B6A38">
        <w:rPr>
          <w:rFonts w:eastAsia="Times New Roman" w:cs="Arial"/>
          <w:bCs/>
          <w:lang w:eastAsia="hr-HR"/>
        </w:rPr>
        <w:t>Ako korisnik mjere stekne pravo na potporu u trenu</w:t>
      </w:r>
      <w:r w:rsidR="00E86B97" w:rsidRPr="008B6A38">
        <w:rPr>
          <w:rFonts w:eastAsia="Times New Roman" w:cs="Arial"/>
          <w:bCs/>
          <w:lang w:eastAsia="hr-HR"/>
        </w:rPr>
        <w:t>tku u kojem, u toku provedbe J</w:t>
      </w:r>
      <w:r w:rsidRPr="008B6A38">
        <w:rPr>
          <w:rFonts w:eastAsia="Times New Roman" w:cs="Arial"/>
          <w:bCs/>
          <w:lang w:eastAsia="hr-HR"/>
        </w:rPr>
        <w:t xml:space="preserve">avnog poziva, preostane manji iznos sredstava od iznosa potpore na koji poduzetnik ima pravo, </w:t>
      </w:r>
      <w:r w:rsidR="00DC2747" w:rsidRPr="008B6A38">
        <w:rPr>
          <w:rFonts w:eastAsia="Times New Roman" w:cs="Arial"/>
          <w:bCs/>
          <w:lang w:eastAsia="hr-HR"/>
        </w:rPr>
        <w:t>uz pristanak korisnika</w:t>
      </w:r>
      <w:r w:rsidR="004C0593" w:rsidRPr="008B6A38">
        <w:rPr>
          <w:rFonts w:eastAsia="Times New Roman" w:cs="Arial"/>
          <w:bCs/>
          <w:lang w:eastAsia="hr-HR"/>
        </w:rPr>
        <w:t xml:space="preserve"> </w:t>
      </w:r>
      <w:r w:rsidRPr="008B6A38">
        <w:rPr>
          <w:rFonts w:eastAsia="Times New Roman" w:cs="Arial"/>
          <w:bCs/>
          <w:lang w:eastAsia="hr-HR"/>
        </w:rPr>
        <w:t>dodijelit će mu se potpora u preostalom iznosu planiranih namjenskih sredstava iz Proračuna Istarske županije</w:t>
      </w:r>
      <w:r w:rsidR="00DC2747" w:rsidRPr="008B6A38">
        <w:rPr>
          <w:rFonts w:eastAsia="Times New Roman" w:cs="Arial"/>
          <w:bCs/>
          <w:lang w:eastAsia="hr-HR"/>
        </w:rPr>
        <w:t>. A</w:t>
      </w:r>
      <w:r w:rsidR="004C0593" w:rsidRPr="008B6A38">
        <w:rPr>
          <w:rFonts w:eastAsia="Times New Roman" w:cs="Arial"/>
          <w:bCs/>
          <w:lang w:eastAsia="hr-HR"/>
        </w:rPr>
        <w:t xml:space="preserve">ko </w:t>
      </w:r>
      <w:r w:rsidR="00DC2747" w:rsidRPr="008B6A38">
        <w:rPr>
          <w:rFonts w:eastAsia="Times New Roman" w:cs="Arial"/>
          <w:bCs/>
          <w:lang w:eastAsia="hr-HR"/>
        </w:rPr>
        <w:t xml:space="preserve">korisnik </w:t>
      </w:r>
      <w:r w:rsidR="004C0593" w:rsidRPr="008B6A38">
        <w:rPr>
          <w:rFonts w:eastAsia="Times New Roman" w:cs="Arial"/>
          <w:bCs/>
          <w:lang w:eastAsia="hr-HR"/>
        </w:rPr>
        <w:t xml:space="preserve">ne pristane </w:t>
      </w:r>
      <w:r w:rsidR="00DC2747" w:rsidRPr="008B6A38">
        <w:rPr>
          <w:rFonts w:eastAsia="Times New Roman" w:cs="Arial"/>
          <w:bCs/>
          <w:lang w:eastAsia="hr-HR"/>
        </w:rPr>
        <w:t xml:space="preserve">na primitak potpore u preostalom iznosu, </w:t>
      </w:r>
      <w:r w:rsidR="004C0593" w:rsidRPr="008B6A38">
        <w:rPr>
          <w:rFonts w:eastAsia="Times New Roman" w:cs="Arial"/>
          <w:bCs/>
          <w:lang w:eastAsia="hr-HR"/>
        </w:rPr>
        <w:t>preostala sredstva dodijel</w:t>
      </w:r>
      <w:r w:rsidR="007F5725" w:rsidRPr="008B6A38">
        <w:rPr>
          <w:rFonts w:eastAsia="Times New Roman" w:cs="Arial"/>
          <w:bCs/>
          <w:lang w:eastAsia="hr-HR"/>
        </w:rPr>
        <w:t>iti će se sljedećem korisniku koji zadovoljava sve uvjete ovog Javnog poziva, prema redu zaprimanja prijave.</w:t>
      </w:r>
    </w:p>
    <w:p w14:paraId="41BFE8F6" w14:textId="77777777" w:rsidR="00C262B5" w:rsidRPr="008B6A38" w:rsidRDefault="00C262B5" w:rsidP="000A4388">
      <w:pPr>
        <w:shd w:val="clear" w:color="auto" w:fill="FFFFFF"/>
        <w:rPr>
          <w:rFonts w:eastAsia="Times New Roman" w:cs="Arial"/>
          <w:bCs/>
          <w:lang w:eastAsia="hr-HR"/>
        </w:rPr>
      </w:pPr>
    </w:p>
    <w:p w14:paraId="7A590340" w14:textId="77777777" w:rsidR="000A4388" w:rsidRPr="008B6A38" w:rsidRDefault="000A4388" w:rsidP="000A4388">
      <w:pPr>
        <w:shd w:val="clear" w:color="auto" w:fill="FFFFFF"/>
        <w:rPr>
          <w:rFonts w:eastAsia="Calibri" w:cs="Arial"/>
          <w:shd w:val="clear" w:color="auto" w:fill="FFFFFF"/>
        </w:rPr>
      </w:pPr>
    </w:p>
    <w:p w14:paraId="43DE9EF1" w14:textId="77777777" w:rsidR="000A4388" w:rsidRPr="008B6A38" w:rsidRDefault="000A4388" w:rsidP="00EA699B">
      <w:pPr>
        <w:numPr>
          <w:ilvl w:val="0"/>
          <w:numId w:val="5"/>
        </w:numPr>
        <w:shd w:val="clear" w:color="auto" w:fill="FFFFFF"/>
        <w:ind w:left="360"/>
        <w:contextualSpacing/>
        <w:rPr>
          <w:rFonts w:eastAsia="Times New Roman" w:cs="Arial"/>
          <w:lang w:eastAsia="hr-HR"/>
        </w:rPr>
      </w:pPr>
      <w:r w:rsidRPr="008B6A38">
        <w:rPr>
          <w:rFonts w:eastAsia="Times New Roman" w:cs="Arial"/>
          <w:lang w:eastAsia="hr-HR"/>
        </w:rPr>
        <w:t>Prihvatljivi prijavitelji</w:t>
      </w:r>
    </w:p>
    <w:p w14:paraId="4E846495" w14:textId="77777777" w:rsidR="000A4388" w:rsidRPr="008B6A38" w:rsidRDefault="000A4388" w:rsidP="000A4388">
      <w:pPr>
        <w:shd w:val="clear" w:color="auto" w:fill="FFFFFF"/>
        <w:rPr>
          <w:rFonts w:eastAsia="Times New Roman" w:cs="Arial"/>
          <w:lang w:eastAsia="hr-HR"/>
        </w:rPr>
      </w:pPr>
    </w:p>
    <w:p w14:paraId="48138A96" w14:textId="77777777" w:rsidR="000A4388" w:rsidRPr="008B6A38" w:rsidRDefault="000A4388" w:rsidP="000A4388">
      <w:pPr>
        <w:shd w:val="clear" w:color="auto" w:fill="FFFFFF"/>
        <w:rPr>
          <w:rFonts w:eastAsia="Times New Roman" w:cs="Arial"/>
          <w:color w:val="FF0000"/>
          <w:lang w:eastAsia="hr-HR"/>
        </w:rPr>
      </w:pPr>
      <w:r w:rsidRPr="008B6A38">
        <w:rPr>
          <w:rFonts w:eastAsia="Times New Roman" w:cs="Arial"/>
          <w:lang w:eastAsia="hr-HR"/>
        </w:rPr>
        <w:t xml:space="preserve">Prijavu mogu podnijeti trgovačka društva, obrti, </w:t>
      </w:r>
      <w:r w:rsidR="00B87767" w:rsidRPr="008B6A38">
        <w:rPr>
          <w:rFonts w:eastAsia="Times New Roman" w:cs="Arial"/>
          <w:lang w:eastAsia="hr-HR"/>
        </w:rPr>
        <w:t>zadruge</w:t>
      </w:r>
      <w:r w:rsidRPr="008B6A38">
        <w:rPr>
          <w:rFonts w:eastAsia="Times New Roman" w:cs="Arial"/>
          <w:lang w:eastAsia="hr-HR"/>
        </w:rPr>
        <w:t xml:space="preserve">: </w:t>
      </w:r>
    </w:p>
    <w:p w14:paraId="30B869E5" w14:textId="77777777" w:rsidR="000A4388" w:rsidRPr="008B6A38" w:rsidRDefault="000A4388" w:rsidP="000A4388">
      <w:pPr>
        <w:shd w:val="clear" w:color="auto" w:fill="FFFFFF"/>
        <w:ind w:left="720"/>
        <w:contextualSpacing/>
        <w:rPr>
          <w:rFonts w:eastAsia="Times New Roman" w:cs="Arial"/>
          <w:lang w:eastAsia="hr-HR"/>
        </w:rPr>
      </w:pPr>
    </w:p>
    <w:p w14:paraId="2DC34205" w14:textId="77777777" w:rsidR="000A4388" w:rsidRPr="008B6A38" w:rsidRDefault="001B0F36" w:rsidP="00EA699B">
      <w:pPr>
        <w:numPr>
          <w:ilvl w:val="0"/>
          <w:numId w:val="9"/>
        </w:numPr>
        <w:contextualSpacing/>
        <w:rPr>
          <w:rFonts w:eastAsia="Calibri" w:cs="Arial"/>
        </w:rPr>
      </w:pPr>
      <w:r w:rsidRPr="008B6A38">
        <w:rPr>
          <w:rFonts w:eastAsia="Calibri" w:cs="Arial"/>
        </w:rPr>
        <w:t>koja ima sjedište i obavlja djelatnost na području Istarske županije</w:t>
      </w:r>
    </w:p>
    <w:p w14:paraId="36C88CC3" w14:textId="77777777" w:rsidR="000A4388" w:rsidRPr="008B6A38" w:rsidRDefault="000A4388" w:rsidP="00EA699B">
      <w:pPr>
        <w:numPr>
          <w:ilvl w:val="0"/>
          <w:numId w:val="9"/>
        </w:numPr>
        <w:contextualSpacing/>
        <w:rPr>
          <w:rFonts w:eastAsia="Calibri" w:cs="Arial"/>
        </w:rPr>
      </w:pPr>
      <w:r w:rsidRPr="008B6A38">
        <w:rPr>
          <w:rFonts w:eastAsia="Calibri" w:cs="Arial"/>
        </w:rPr>
        <w:t>koji nemaju evidentiran dug po osnovi javnih davanja o kojima službenu</w:t>
      </w:r>
      <w:r w:rsidR="0057429A">
        <w:rPr>
          <w:rFonts w:eastAsia="Calibri" w:cs="Arial"/>
        </w:rPr>
        <w:t xml:space="preserve"> evidenciju vodi Porezna uprava</w:t>
      </w:r>
    </w:p>
    <w:p w14:paraId="46CCF19A" w14:textId="77777777" w:rsidR="000A4388" w:rsidRPr="008B6A38" w:rsidRDefault="000A4388" w:rsidP="00EA699B">
      <w:pPr>
        <w:numPr>
          <w:ilvl w:val="0"/>
          <w:numId w:val="9"/>
        </w:numPr>
        <w:contextualSpacing/>
        <w:rPr>
          <w:rFonts w:eastAsia="Calibri" w:cs="Arial"/>
        </w:rPr>
      </w:pPr>
      <w:r w:rsidRPr="008B6A38">
        <w:rPr>
          <w:rFonts w:eastAsia="Calibri" w:cs="Arial"/>
        </w:rPr>
        <w:t xml:space="preserve">koji imaju podmirene obaveze prema Istarskoj županiji s osnove županijskih poreza </w:t>
      </w:r>
    </w:p>
    <w:p w14:paraId="3F5D75D7" w14:textId="77777777" w:rsidR="000A4388" w:rsidRPr="008B6A38" w:rsidRDefault="000A4388" w:rsidP="00EA699B">
      <w:pPr>
        <w:numPr>
          <w:ilvl w:val="0"/>
          <w:numId w:val="9"/>
        </w:numPr>
        <w:contextualSpacing/>
        <w:rPr>
          <w:rFonts w:eastAsia="Calibri" w:cs="Arial"/>
        </w:rPr>
      </w:pPr>
      <w:r w:rsidRPr="008B6A38">
        <w:rPr>
          <w:rFonts w:eastAsia="Calibri" w:cs="Arial"/>
        </w:rPr>
        <w:t>koji su u skladu s odredbama Zakona o poticanju razvoja malog gospodarstva (NN 29/02, 63/07, 53/1., 56/13 i 121/16) ili Zakonom o zadrugama (Narodne novine 34/11, 125/13, 76/14, 114/18, 98/19)</w:t>
      </w:r>
    </w:p>
    <w:p w14:paraId="7F7E8B39" w14:textId="77777777" w:rsidR="000A4388" w:rsidRPr="008B6A38" w:rsidRDefault="000A4388" w:rsidP="00EA699B">
      <w:pPr>
        <w:numPr>
          <w:ilvl w:val="0"/>
          <w:numId w:val="9"/>
        </w:numPr>
        <w:contextualSpacing/>
        <w:rPr>
          <w:rFonts w:eastAsia="Calibri" w:cs="Arial"/>
        </w:rPr>
      </w:pPr>
      <w:r w:rsidRPr="008B6A38">
        <w:rPr>
          <w:rFonts w:eastAsia="Calibri" w:cs="Arial"/>
        </w:rPr>
        <w:t>koji su u skladu s Odredbama o potporama male vrijednosti (UREDBA KOMISIJE (EU) br. 1407/2013 od 18. prosinca 2013. o primjeni članaka 107. i 108. Ugovora o funkcioniranju Europske unije na de minimis potpore),</w:t>
      </w:r>
    </w:p>
    <w:p w14:paraId="34B00CE8" w14:textId="77777777" w:rsidR="000A4388" w:rsidRPr="008B6A38" w:rsidRDefault="000A4388" w:rsidP="00EA699B">
      <w:pPr>
        <w:numPr>
          <w:ilvl w:val="0"/>
          <w:numId w:val="9"/>
        </w:numPr>
        <w:contextualSpacing/>
        <w:rPr>
          <w:rFonts w:eastAsia="Calibri" w:cs="Arial"/>
        </w:rPr>
      </w:pPr>
      <w:r w:rsidRPr="008B6A38">
        <w:rPr>
          <w:rFonts w:eastAsia="Calibri" w:cs="Arial"/>
        </w:rPr>
        <w:t>korisnik potpore mora imati najmanje jednog (1) zaposlenog na neodređeno vrijeme na puno radno vrijeme, pri čemu se zaposlenom osobom smatra i vlasnik/ica</w:t>
      </w:r>
      <w:r w:rsidR="00AE4817" w:rsidRPr="008B6A38">
        <w:rPr>
          <w:rFonts w:eastAsia="Calibri" w:cs="Arial"/>
        </w:rPr>
        <w:t xml:space="preserve"> ukoliko nema zasnovan radni odnos kod druge pravne ili fizičke osobe</w:t>
      </w:r>
      <w:r w:rsidRPr="008B6A38">
        <w:rPr>
          <w:rFonts w:eastAsia="Calibri" w:cs="Arial"/>
        </w:rPr>
        <w:t>,</w:t>
      </w:r>
    </w:p>
    <w:p w14:paraId="60EBFC37" w14:textId="77777777" w:rsidR="000A4388" w:rsidRPr="008B6A38" w:rsidRDefault="000A4388" w:rsidP="00EA699B">
      <w:pPr>
        <w:numPr>
          <w:ilvl w:val="0"/>
          <w:numId w:val="9"/>
        </w:numPr>
        <w:contextualSpacing/>
        <w:rPr>
          <w:rFonts w:eastAsia="Calibri" w:cs="Arial"/>
        </w:rPr>
      </w:pPr>
      <w:r w:rsidRPr="008B6A38">
        <w:rPr>
          <w:rFonts w:eastAsia="Calibri" w:cs="Arial"/>
        </w:rPr>
        <w:t xml:space="preserve">potpora može biti odobrena isključivo na osnovi priloženog računa i dokaza o uplati (preslika izvoda žiro računa kojim se dokazuje izvršeno plaćanje)   </w:t>
      </w:r>
    </w:p>
    <w:p w14:paraId="5837C550" w14:textId="77777777" w:rsidR="000A4388" w:rsidRPr="008B6A38" w:rsidRDefault="000A4388" w:rsidP="00EA699B">
      <w:pPr>
        <w:numPr>
          <w:ilvl w:val="0"/>
          <w:numId w:val="9"/>
        </w:numPr>
        <w:contextualSpacing/>
        <w:rPr>
          <w:rFonts w:eastAsia="Calibri" w:cs="Arial"/>
        </w:rPr>
      </w:pPr>
      <w:r w:rsidRPr="008B6A38">
        <w:rPr>
          <w:rFonts w:eastAsia="Calibri" w:cs="Arial"/>
        </w:rPr>
        <w:t>koji imaju podmirene obveze prema zaposlenicima (dokazuje se Skupnom izjavom)</w:t>
      </w:r>
    </w:p>
    <w:p w14:paraId="6E996726" w14:textId="77777777" w:rsidR="00AE1BAB" w:rsidRPr="008B6A38" w:rsidRDefault="00884B40" w:rsidP="00EA699B">
      <w:pPr>
        <w:pStyle w:val="Odlomakpopisa"/>
        <w:numPr>
          <w:ilvl w:val="0"/>
          <w:numId w:val="9"/>
        </w:numPr>
        <w:rPr>
          <w:rFonts w:ascii="Arial" w:eastAsia="Times New Roman" w:hAnsi="Arial" w:cs="Arial"/>
        </w:rPr>
      </w:pPr>
      <w:r w:rsidRPr="008B6A38">
        <w:rPr>
          <w:rFonts w:ascii="Arial" w:eastAsia="Times New Roman" w:hAnsi="Arial" w:cs="Arial"/>
        </w:rPr>
        <w:t>projekt ulaganja koji je prijavljen za dodjelu bespovratnih sredstava mora se provodit</w:t>
      </w:r>
      <w:r w:rsidR="0057429A">
        <w:rPr>
          <w:rFonts w:ascii="Arial" w:eastAsia="Times New Roman" w:hAnsi="Arial" w:cs="Arial"/>
        </w:rPr>
        <w:t>i na području Istarske županije</w:t>
      </w:r>
    </w:p>
    <w:p w14:paraId="0E171BE3" w14:textId="77777777" w:rsidR="00AE1BAB" w:rsidRPr="008B6A38" w:rsidRDefault="00AE1BAB" w:rsidP="000A4388">
      <w:pPr>
        <w:rPr>
          <w:rFonts w:eastAsia="Calibri" w:cs="Arial"/>
        </w:rPr>
      </w:pPr>
    </w:p>
    <w:p w14:paraId="27958957" w14:textId="77777777" w:rsidR="00D7669E" w:rsidRDefault="00D7669E" w:rsidP="000A4388">
      <w:pPr>
        <w:rPr>
          <w:rFonts w:eastAsia="Calibri" w:cs="Arial"/>
        </w:rPr>
      </w:pPr>
    </w:p>
    <w:p w14:paraId="2EC29916" w14:textId="71DFA1D5" w:rsidR="001A4424" w:rsidRDefault="001A4424" w:rsidP="000A4388">
      <w:pPr>
        <w:rPr>
          <w:rFonts w:eastAsia="Calibri" w:cs="Arial"/>
        </w:rPr>
      </w:pPr>
    </w:p>
    <w:p w14:paraId="2B504D02" w14:textId="42A71D78" w:rsidR="00B66F0F" w:rsidRDefault="00B66F0F" w:rsidP="000A4388">
      <w:pPr>
        <w:rPr>
          <w:rFonts w:eastAsia="Calibri" w:cs="Arial"/>
        </w:rPr>
      </w:pPr>
    </w:p>
    <w:p w14:paraId="202252F9" w14:textId="77777777" w:rsidR="00B66F0F" w:rsidRPr="008B6A38" w:rsidRDefault="00B66F0F" w:rsidP="000A4388">
      <w:pPr>
        <w:rPr>
          <w:rFonts w:eastAsia="Calibri" w:cs="Arial"/>
        </w:rPr>
      </w:pPr>
      <w:bookmarkStart w:id="0" w:name="_GoBack"/>
      <w:bookmarkEnd w:id="0"/>
    </w:p>
    <w:p w14:paraId="7A77A998" w14:textId="77777777" w:rsidR="00D7669E" w:rsidRPr="008B6A38" w:rsidRDefault="00D7669E" w:rsidP="000A4388">
      <w:pPr>
        <w:rPr>
          <w:rFonts w:eastAsia="Calibri" w:cs="Arial"/>
        </w:rPr>
      </w:pPr>
    </w:p>
    <w:p w14:paraId="5BB22CCB" w14:textId="77777777" w:rsidR="000A4388" w:rsidRPr="008B6A38" w:rsidRDefault="000A4388" w:rsidP="00EA699B">
      <w:pPr>
        <w:numPr>
          <w:ilvl w:val="0"/>
          <w:numId w:val="5"/>
        </w:numPr>
        <w:shd w:val="clear" w:color="auto" w:fill="FFFFFF"/>
        <w:ind w:left="360"/>
        <w:contextualSpacing/>
        <w:rPr>
          <w:rFonts w:eastAsia="Times New Roman" w:cs="Arial"/>
          <w:lang w:eastAsia="hr-HR"/>
        </w:rPr>
      </w:pPr>
      <w:r w:rsidRPr="008B6A38">
        <w:rPr>
          <w:rFonts w:eastAsia="Times New Roman" w:cs="Arial"/>
          <w:bCs/>
          <w:lang w:eastAsia="hr-HR"/>
        </w:rPr>
        <w:lastRenderedPageBreak/>
        <w:t>Nepovratne potpore se neće dodijeliti gospodarskim subjektima</w:t>
      </w:r>
    </w:p>
    <w:p w14:paraId="5D6D5C42" w14:textId="77777777" w:rsidR="000A4388" w:rsidRPr="008B6A38" w:rsidRDefault="000A4388" w:rsidP="000A4388">
      <w:pPr>
        <w:shd w:val="clear" w:color="auto" w:fill="FFFFFF"/>
        <w:ind w:left="720"/>
        <w:contextualSpacing/>
        <w:rPr>
          <w:rFonts w:eastAsia="Times New Roman" w:cs="Arial"/>
          <w:lang w:eastAsia="hr-HR"/>
        </w:rPr>
      </w:pPr>
    </w:p>
    <w:p w14:paraId="47793B20" w14:textId="77777777" w:rsidR="009135B3" w:rsidRPr="008B6A38" w:rsidRDefault="009135B3" w:rsidP="00EA699B">
      <w:pPr>
        <w:numPr>
          <w:ilvl w:val="0"/>
          <w:numId w:val="4"/>
        </w:numPr>
        <w:shd w:val="clear" w:color="auto" w:fill="FFFFFF"/>
        <w:contextualSpacing/>
        <w:rPr>
          <w:rFonts w:eastAsia="Times New Roman" w:cs="Arial"/>
          <w:lang w:eastAsia="hr-HR"/>
        </w:rPr>
      </w:pPr>
      <w:r w:rsidRPr="008B6A38">
        <w:rPr>
          <w:rFonts w:eastAsia="Times New Roman" w:cs="Arial"/>
          <w:lang w:eastAsia="hr-HR"/>
        </w:rPr>
        <w:t>ukoliko su za istu namjenu u cijelosti p</w:t>
      </w:r>
      <w:r w:rsidR="003A49AD">
        <w:rPr>
          <w:rFonts w:eastAsia="Times New Roman" w:cs="Arial"/>
          <w:lang w:eastAsia="hr-HR"/>
        </w:rPr>
        <w:t>rimili potporu iz drugih izvora</w:t>
      </w:r>
    </w:p>
    <w:p w14:paraId="10DE0ABA" w14:textId="77777777" w:rsidR="000A4388" w:rsidRPr="008B6A38" w:rsidRDefault="000A4388" w:rsidP="00EA699B">
      <w:pPr>
        <w:numPr>
          <w:ilvl w:val="0"/>
          <w:numId w:val="4"/>
        </w:numPr>
        <w:shd w:val="clear" w:color="auto" w:fill="FFFFFF"/>
        <w:contextualSpacing/>
        <w:rPr>
          <w:rFonts w:eastAsia="Times New Roman" w:cs="Arial"/>
          <w:lang w:eastAsia="hr-HR"/>
        </w:rPr>
      </w:pPr>
      <w:r w:rsidRPr="008B6A38">
        <w:rPr>
          <w:rFonts w:eastAsia="Times New Roman" w:cs="Arial"/>
          <w:lang w:eastAsia="hr-HR"/>
        </w:rPr>
        <w:t>nad kojima je otvoren stečajni postupak ili predstečajna nagodba, koji se nalaze u postupku likvidacije te onima koji su obustavili poslovnu djelatnost ili i</w:t>
      </w:r>
      <w:r w:rsidR="003A49AD">
        <w:rPr>
          <w:rFonts w:eastAsia="Times New Roman" w:cs="Arial"/>
          <w:lang w:eastAsia="hr-HR"/>
        </w:rPr>
        <w:t>m je račun u blokadi</w:t>
      </w:r>
    </w:p>
    <w:p w14:paraId="314E3BB7" w14:textId="77777777" w:rsidR="000A4388" w:rsidRPr="008B6A38" w:rsidRDefault="000A4388" w:rsidP="00EA699B">
      <w:pPr>
        <w:numPr>
          <w:ilvl w:val="0"/>
          <w:numId w:val="4"/>
        </w:numPr>
        <w:shd w:val="clear" w:color="auto" w:fill="FFFFFF"/>
        <w:contextualSpacing/>
        <w:rPr>
          <w:rFonts w:eastAsia="Times New Roman" w:cs="Arial"/>
          <w:lang w:eastAsia="hr-HR"/>
        </w:rPr>
      </w:pPr>
      <w:r w:rsidRPr="008B6A38">
        <w:rPr>
          <w:rFonts w:eastAsia="Times New Roman" w:cs="Arial"/>
          <w:lang w:eastAsia="hr-HR"/>
        </w:rPr>
        <w:t>koji imaju dospjeli dug s osnova poreza i doprinosa za mirovinsko i zdravstveno osiguranje, osim ako im je sukladno posebnim propisima, odobrena o</w:t>
      </w:r>
      <w:r w:rsidR="003A49AD">
        <w:rPr>
          <w:rFonts w:eastAsia="Times New Roman" w:cs="Arial"/>
          <w:lang w:eastAsia="hr-HR"/>
        </w:rPr>
        <w:t>dgoda plaćanja navedenih obveza</w:t>
      </w:r>
    </w:p>
    <w:p w14:paraId="2155B386" w14:textId="77777777" w:rsidR="000A4388" w:rsidRPr="008B6A38" w:rsidRDefault="000A4388" w:rsidP="00EA699B">
      <w:pPr>
        <w:numPr>
          <w:ilvl w:val="0"/>
          <w:numId w:val="4"/>
        </w:numPr>
        <w:contextualSpacing/>
        <w:rPr>
          <w:rFonts w:eastAsia="Calibri" w:cs="Arial"/>
        </w:rPr>
      </w:pPr>
      <w:r w:rsidRPr="008B6A38">
        <w:rPr>
          <w:rFonts w:eastAsia="Calibri" w:cs="Arial"/>
        </w:rPr>
        <w:t>potpora se ne može koristiti za kupovinu rabljene opre</w:t>
      </w:r>
      <w:r w:rsidR="003A49AD">
        <w:rPr>
          <w:rFonts w:eastAsia="Calibri" w:cs="Arial"/>
        </w:rPr>
        <w:t>me</w:t>
      </w:r>
    </w:p>
    <w:p w14:paraId="6FD4DF90" w14:textId="77777777" w:rsidR="000A4388" w:rsidRPr="008B6A38" w:rsidRDefault="000A4388" w:rsidP="00EA699B">
      <w:pPr>
        <w:numPr>
          <w:ilvl w:val="0"/>
          <w:numId w:val="4"/>
        </w:numPr>
        <w:contextualSpacing/>
        <w:rPr>
          <w:rFonts w:eastAsia="Calibri" w:cs="Arial"/>
        </w:rPr>
      </w:pPr>
      <w:r w:rsidRPr="008B6A38">
        <w:rPr>
          <w:rFonts w:eastAsia="Calibri" w:cs="Arial"/>
        </w:rPr>
        <w:t>koji su u postupku povrata državne potpo</w:t>
      </w:r>
      <w:r w:rsidR="003A49AD">
        <w:rPr>
          <w:rFonts w:eastAsia="Calibri" w:cs="Arial"/>
        </w:rPr>
        <w:t>re ili potpore male vrijednosti</w:t>
      </w:r>
    </w:p>
    <w:p w14:paraId="549186E1" w14:textId="77777777" w:rsidR="0008285D" w:rsidRPr="008B6A38" w:rsidRDefault="0008285D" w:rsidP="00EA699B">
      <w:pPr>
        <w:numPr>
          <w:ilvl w:val="0"/>
          <w:numId w:val="4"/>
        </w:numPr>
        <w:contextualSpacing/>
        <w:rPr>
          <w:rFonts w:eastAsia="Calibri" w:cs="Arial"/>
        </w:rPr>
      </w:pPr>
      <w:r w:rsidRPr="008B6A38">
        <w:rPr>
          <w:rFonts w:eastAsia="Calibri" w:cs="Arial"/>
        </w:rPr>
        <w:t>sezonskim obrtima</w:t>
      </w:r>
    </w:p>
    <w:p w14:paraId="6DF05168" w14:textId="77777777" w:rsidR="009C6771" w:rsidRPr="008B6A38" w:rsidRDefault="009C6771" w:rsidP="00EA699B">
      <w:pPr>
        <w:numPr>
          <w:ilvl w:val="0"/>
          <w:numId w:val="4"/>
        </w:numPr>
        <w:contextualSpacing/>
        <w:rPr>
          <w:rFonts w:eastAsia="Calibri" w:cs="Arial"/>
        </w:rPr>
      </w:pPr>
      <w:r w:rsidRPr="008B6A38">
        <w:rPr>
          <w:rFonts w:eastAsia="Calibri" w:cs="Arial"/>
        </w:rPr>
        <w:t>samostalnim djelatnostima u zdravstvu koji imaju Ugovore s HZZO-om</w:t>
      </w:r>
    </w:p>
    <w:p w14:paraId="377003A9" w14:textId="77777777" w:rsidR="00541794" w:rsidRPr="008B6A38" w:rsidRDefault="009135B3" w:rsidP="00541794">
      <w:pPr>
        <w:numPr>
          <w:ilvl w:val="0"/>
          <w:numId w:val="4"/>
        </w:numPr>
        <w:contextualSpacing/>
        <w:rPr>
          <w:rFonts w:eastAsia="Calibri" w:cs="Arial"/>
        </w:rPr>
      </w:pPr>
      <w:r w:rsidRPr="008B6A38">
        <w:rPr>
          <w:rFonts w:eastAsia="Calibri" w:cs="Arial"/>
        </w:rPr>
        <w:t xml:space="preserve">fizičkim osobama koje obavljaju kućnu radinost ili sporedno zanimanje </w:t>
      </w:r>
    </w:p>
    <w:p w14:paraId="5F492E0E" w14:textId="77777777" w:rsidR="00541794" w:rsidRPr="008B6A38" w:rsidRDefault="00541794" w:rsidP="00541794">
      <w:pPr>
        <w:numPr>
          <w:ilvl w:val="0"/>
          <w:numId w:val="4"/>
        </w:numPr>
        <w:contextualSpacing/>
        <w:rPr>
          <w:rFonts w:eastAsia="Calibri" w:cs="Arial"/>
        </w:rPr>
      </w:pPr>
      <w:r w:rsidRPr="008B6A38">
        <w:rPr>
          <w:rFonts w:cs="Arial"/>
        </w:rPr>
        <w:t>Partnerskim i povezanim gospodarskim subjektima, ukoliko je</w:t>
      </w:r>
      <w:r w:rsidR="00433AB5">
        <w:rPr>
          <w:rFonts w:cs="Arial"/>
        </w:rPr>
        <w:t xml:space="preserve"> jedan prijavitelj već ostvario</w:t>
      </w:r>
      <w:r w:rsidRPr="008B6A38">
        <w:rPr>
          <w:rFonts w:cs="Arial"/>
        </w:rPr>
        <w:t xml:space="preserve"> pravo na potporu</w:t>
      </w:r>
    </w:p>
    <w:p w14:paraId="1578A9C1" w14:textId="77777777" w:rsidR="004B5E62" w:rsidRPr="008B6A38" w:rsidRDefault="004B5E62" w:rsidP="000A4388">
      <w:pPr>
        <w:rPr>
          <w:rFonts w:eastAsia="Calibri" w:cs="Arial"/>
        </w:rPr>
      </w:pPr>
    </w:p>
    <w:p w14:paraId="5114FC59" w14:textId="77777777" w:rsidR="000A4388" w:rsidRPr="008B6A38" w:rsidRDefault="000A4388" w:rsidP="000A4388">
      <w:pPr>
        <w:rPr>
          <w:rFonts w:eastAsia="Calibri" w:cs="Arial"/>
        </w:rPr>
      </w:pPr>
    </w:p>
    <w:p w14:paraId="2D21B4C1" w14:textId="77777777" w:rsidR="000A4388" w:rsidRPr="008B6A38" w:rsidRDefault="00A55C73" w:rsidP="00A55C73">
      <w:pPr>
        <w:rPr>
          <w:rFonts w:cs="Arial"/>
          <w:b/>
          <w:u w:val="single"/>
        </w:rPr>
      </w:pPr>
      <w:r w:rsidRPr="008B6A38">
        <w:rPr>
          <w:rFonts w:cs="Arial"/>
          <w:b/>
          <w:u w:val="single"/>
        </w:rPr>
        <w:t>MJERE ZA PROVOĐENJE JAVNOG POZIVA</w:t>
      </w:r>
    </w:p>
    <w:p w14:paraId="01202277" w14:textId="77777777" w:rsidR="00A55C73" w:rsidRPr="008B6A38" w:rsidRDefault="00A55C73" w:rsidP="00A55C73">
      <w:pPr>
        <w:rPr>
          <w:rFonts w:cs="Arial"/>
          <w:b/>
          <w:u w:val="single"/>
        </w:rPr>
      </w:pPr>
    </w:p>
    <w:p w14:paraId="48D6D43F" w14:textId="77777777" w:rsidR="00CA24A8" w:rsidRPr="008B6A38" w:rsidRDefault="00CA24A8" w:rsidP="00A55C73">
      <w:pPr>
        <w:rPr>
          <w:rFonts w:cs="Arial"/>
        </w:rPr>
      </w:pPr>
      <w:r w:rsidRPr="008B6A38">
        <w:rPr>
          <w:rFonts w:cs="Arial"/>
        </w:rPr>
        <w:t>Kako bi investicije bile prihvatljive moraju doprinositi ostvarenju ciljeva Poziva.</w:t>
      </w:r>
    </w:p>
    <w:p w14:paraId="74994462" w14:textId="77777777" w:rsidR="00CA24A8" w:rsidRPr="008B6A38" w:rsidRDefault="00CA24A8" w:rsidP="00A55C73">
      <w:pPr>
        <w:rPr>
          <w:rFonts w:cs="Arial"/>
        </w:rPr>
      </w:pPr>
    </w:p>
    <w:p w14:paraId="36E1648E" w14:textId="77777777" w:rsidR="00A55C73" w:rsidRPr="008B6A38" w:rsidRDefault="00A55C73" w:rsidP="00A55C73">
      <w:pPr>
        <w:rPr>
          <w:rFonts w:cs="Arial"/>
        </w:rPr>
      </w:pPr>
      <w:r w:rsidRPr="008B6A38">
        <w:rPr>
          <w:rFonts w:cs="Arial"/>
        </w:rPr>
        <w:t xml:space="preserve">Prihvatljive su investicije koje uključuju jednu ili više prihvatljivih </w:t>
      </w:r>
      <w:r w:rsidR="00836897">
        <w:rPr>
          <w:rFonts w:cs="Arial"/>
        </w:rPr>
        <w:t>mjera/</w:t>
      </w:r>
      <w:r w:rsidR="009D0132">
        <w:rPr>
          <w:rFonts w:cs="Arial"/>
        </w:rPr>
        <w:t>aktivnosti.</w:t>
      </w:r>
    </w:p>
    <w:p w14:paraId="7FDB6649" w14:textId="77777777" w:rsidR="00A55C73" w:rsidRPr="008B6A38" w:rsidRDefault="00A55C73" w:rsidP="00A55C73">
      <w:pPr>
        <w:rPr>
          <w:rFonts w:cs="Arial"/>
        </w:rPr>
      </w:pPr>
    </w:p>
    <w:p w14:paraId="1EF00265" w14:textId="77777777" w:rsidR="00A55C73" w:rsidRPr="008B6A38" w:rsidRDefault="00A55C73" w:rsidP="00A55C73">
      <w:pPr>
        <w:rPr>
          <w:rFonts w:cs="Arial"/>
        </w:rPr>
      </w:pPr>
    </w:p>
    <w:p w14:paraId="7898AA8A" w14:textId="77777777" w:rsidR="00A55C73" w:rsidRDefault="009B59A1" w:rsidP="009B59A1">
      <w:pPr>
        <w:rPr>
          <w:rFonts w:eastAsia="Times New Roman" w:cs="Arial"/>
          <w:b/>
          <w:lang w:eastAsia="hr-HR"/>
        </w:rPr>
      </w:pPr>
      <w:r>
        <w:rPr>
          <w:rFonts w:eastAsia="Times New Roman" w:cs="Arial"/>
          <w:b/>
          <w:lang w:eastAsia="hr-HR"/>
        </w:rPr>
        <w:t xml:space="preserve">MJERA 1. </w:t>
      </w:r>
      <w:r w:rsidR="00D7669E" w:rsidRPr="009B59A1">
        <w:rPr>
          <w:rFonts w:eastAsia="Times New Roman" w:cs="Arial"/>
          <w:b/>
          <w:lang w:eastAsia="hr-HR"/>
        </w:rPr>
        <w:t xml:space="preserve">DIGITALIZACIJA POSLOVANJA </w:t>
      </w:r>
      <w:r w:rsidR="006F6622" w:rsidRPr="009B59A1">
        <w:rPr>
          <w:rFonts w:eastAsia="Times New Roman" w:cs="Arial"/>
          <w:b/>
          <w:lang w:eastAsia="hr-HR"/>
        </w:rPr>
        <w:t>POSLOVNOG SUBJEKTA</w:t>
      </w:r>
    </w:p>
    <w:p w14:paraId="13D365C6" w14:textId="77777777" w:rsidR="009B59A1" w:rsidRPr="009B59A1" w:rsidRDefault="009B59A1" w:rsidP="009B59A1">
      <w:pPr>
        <w:rPr>
          <w:rFonts w:eastAsia="Times New Roman" w:cs="Arial"/>
          <w:b/>
          <w:lang w:eastAsia="hr-HR"/>
        </w:rPr>
      </w:pPr>
    </w:p>
    <w:p w14:paraId="2FF4174D" w14:textId="77777777" w:rsidR="00FC33BB" w:rsidRPr="008B6A38" w:rsidRDefault="00FC33BB" w:rsidP="00FC33BB">
      <w:pPr>
        <w:rPr>
          <w:rFonts w:eastAsia="Times New Roman" w:cs="Arial"/>
          <w:lang w:eastAsia="hr-HR"/>
        </w:rPr>
      </w:pPr>
      <w:r w:rsidRPr="008B6A38">
        <w:rPr>
          <w:rFonts w:eastAsia="Times New Roman" w:cs="Arial"/>
          <w:lang w:eastAsia="hr-HR"/>
        </w:rPr>
        <w:t>Cilj ove mjere je</w:t>
      </w:r>
      <w:r w:rsidR="008C4B5D" w:rsidRPr="008B6A38">
        <w:rPr>
          <w:rFonts w:eastAsia="Times New Roman" w:cs="Arial"/>
          <w:lang w:eastAsia="hr-HR"/>
        </w:rPr>
        <w:t xml:space="preserve"> sufinanciranjem dokumentacije, potaknuti poduzetnike na planiranje digitalne transformacije poslovanja.</w:t>
      </w:r>
      <w:r w:rsidRPr="008B6A38">
        <w:rPr>
          <w:rFonts w:eastAsia="Times New Roman" w:cs="Arial"/>
          <w:lang w:eastAsia="hr-HR"/>
        </w:rPr>
        <w:t xml:space="preserve"> </w:t>
      </w:r>
    </w:p>
    <w:p w14:paraId="422EAB8E" w14:textId="77777777" w:rsidR="00EA699B" w:rsidRPr="008B6A38" w:rsidRDefault="00D7669E" w:rsidP="00EA699B">
      <w:pPr>
        <w:rPr>
          <w:rFonts w:eastAsia="Times New Roman" w:cs="Arial"/>
          <w:lang w:eastAsia="hr-HR"/>
        </w:rPr>
      </w:pPr>
      <w:r w:rsidRPr="008B6A38">
        <w:rPr>
          <w:rFonts w:eastAsia="Times New Roman" w:cs="Arial"/>
          <w:lang w:eastAsia="hr-HR"/>
        </w:rPr>
        <w:t xml:space="preserve">Najniži iznos potpore po ovoj mjeri je 5.000,00 </w:t>
      </w:r>
      <w:r w:rsidR="00027F26" w:rsidRPr="008B6A38">
        <w:rPr>
          <w:rFonts w:eastAsia="Times New Roman" w:cs="Arial"/>
          <w:lang w:eastAsia="hr-HR"/>
        </w:rPr>
        <w:t>k</w:t>
      </w:r>
      <w:r w:rsidRPr="008B6A38">
        <w:rPr>
          <w:rFonts w:eastAsia="Times New Roman" w:cs="Arial"/>
          <w:lang w:eastAsia="hr-HR"/>
        </w:rPr>
        <w:t>n, a n</w:t>
      </w:r>
      <w:r w:rsidR="00EA699B" w:rsidRPr="008B6A38">
        <w:rPr>
          <w:rFonts w:eastAsia="Times New Roman" w:cs="Arial"/>
          <w:lang w:eastAsia="hr-HR"/>
        </w:rPr>
        <w:t xml:space="preserve">ajviši iznos je </w:t>
      </w:r>
      <w:r w:rsidRPr="008B6A38">
        <w:rPr>
          <w:rFonts w:eastAsia="Times New Roman" w:cs="Arial"/>
          <w:lang w:eastAsia="hr-HR"/>
        </w:rPr>
        <w:t>20</w:t>
      </w:r>
      <w:r w:rsidR="00834B7B" w:rsidRPr="008B6A38">
        <w:rPr>
          <w:rFonts w:eastAsia="Times New Roman" w:cs="Arial"/>
          <w:lang w:eastAsia="hr-HR"/>
        </w:rPr>
        <w:t>.000,00</w:t>
      </w:r>
      <w:r w:rsidR="00EA699B" w:rsidRPr="008B6A38">
        <w:rPr>
          <w:rFonts w:eastAsia="Times New Roman" w:cs="Arial"/>
          <w:lang w:eastAsia="hr-HR"/>
        </w:rPr>
        <w:t xml:space="preserve"> kn. Potpora može iznositi maksimalno</w:t>
      </w:r>
      <w:r w:rsidR="00B03ECC" w:rsidRPr="008B6A38">
        <w:rPr>
          <w:rFonts w:eastAsia="Times New Roman" w:cs="Arial"/>
          <w:lang w:eastAsia="hr-HR"/>
        </w:rPr>
        <w:t xml:space="preserve"> do </w:t>
      </w:r>
      <w:r w:rsidR="00834B7B" w:rsidRPr="008B6A38">
        <w:rPr>
          <w:rFonts w:eastAsia="Times New Roman" w:cs="Arial"/>
          <w:lang w:eastAsia="hr-HR"/>
        </w:rPr>
        <w:t>50</w:t>
      </w:r>
      <w:r w:rsidR="00EA6866" w:rsidRPr="008B6A38">
        <w:rPr>
          <w:rFonts w:eastAsia="Times New Roman" w:cs="Arial"/>
          <w:lang w:eastAsia="hr-HR"/>
        </w:rPr>
        <w:t xml:space="preserve"> </w:t>
      </w:r>
      <w:r w:rsidR="00EA699B" w:rsidRPr="008B6A38">
        <w:rPr>
          <w:rFonts w:eastAsia="Times New Roman" w:cs="Arial"/>
          <w:lang w:eastAsia="hr-HR"/>
        </w:rPr>
        <w:t>% vrijednosti prihvatljivih troškova.</w:t>
      </w:r>
    </w:p>
    <w:p w14:paraId="13784479" w14:textId="77777777" w:rsidR="00EA699B" w:rsidRPr="008B6A38" w:rsidRDefault="00EA699B" w:rsidP="00EA699B">
      <w:pPr>
        <w:rPr>
          <w:rFonts w:eastAsia="Times New Roman" w:cs="Arial"/>
          <w:lang w:eastAsia="hr-HR"/>
        </w:rPr>
      </w:pPr>
    </w:p>
    <w:p w14:paraId="07E7A04A" w14:textId="77777777" w:rsidR="00EA699B" w:rsidRPr="008B6A38" w:rsidRDefault="00EA699B" w:rsidP="00EA699B">
      <w:pPr>
        <w:rPr>
          <w:rFonts w:eastAsia="Times New Roman" w:cs="Arial"/>
          <w:lang w:eastAsia="hr-HR"/>
        </w:rPr>
      </w:pPr>
      <w:r w:rsidRPr="008B6A38">
        <w:rPr>
          <w:rFonts w:eastAsia="Times New Roman" w:cs="Arial"/>
          <w:lang w:eastAsia="hr-HR"/>
        </w:rPr>
        <w:t xml:space="preserve">Potpora se dodjeljuje za sljedeće </w:t>
      </w:r>
      <w:r w:rsidR="00D52D27" w:rsidRPr="008B6A38">
        <w:rPr>
          <w:rFonts w:eastAsia="Times New Roman" w:cs="Arial"/>
          <w:lang w:eastAsia="hr-HR"/>
        </w:rPr>
        <w:t>aktivnosti</w:t>
      </w:r>
      <w:r w:rsidRPr="008B6A38">
        <w:rPr>
          <w:rFonts w:eastAsia="Times New Roman" w:cs="Arial"/>
          <w:lang w:eastAsia="hr-HR"/>
        </w:rPr>
        <w:t>:</w:t>
      </w:r>
    </w:p>
    <w:p w14:paraId="5BFCF18D" w14:textId="77777777" w:rsidR="00EA699B" w:rsidRPr="008B6A38" w:rsidRDefault="00EA699B" w:rsidP="00EA699B">
      <w:pPr>
        <w:rPr>
          <w:rFonts w:eastAsia="Times New Roman" w:cs="Arial"/>
          <w:lang w:eastAsia="hr-HR"/>
        </w:rPr>
      </w:pPr>
    </w:p>
    <w:p w14:paraId="11CB90AE" w14:textId="77777777" w:rsidR="00840F0E" w:rsidRPr="00E7643B" w:rsidRDefault="00E7643B" w:rsidP="00E7643B">
      <w:pPr>
        <w:rPr>
          <w:rFonts w:eastAsia="Times New Roman" w:cs="Arial"/>
          <w:lang w:eastAsia="hr-HR"/>
        </w:rPr>
      </w:pPr>
      <w:r>
        <w:rPr>
          <w:rFonts w:eastAsia="Times New Roman" w:cs="Arial"/>
          <w:lang w:eastAsia="hr-HR"/>
        </w:rPr>
        <w:t xml:space="preserve">1.1. </w:t>
      </w:r>
      <w:r w:rsidR="007D728B" w:rsidRPr="00E7643B">
        <w:rPr>
          <w:rFonts w:eastAsia="Times New Roman" w:cs="Arial"/>
          <w:lang w:eastAsia="hr-HR"/>
        </w:rPr>
        <w:t>A</w:t>
      </w:r>
      <w:r w:rsidR="00A55C73" w:rsidRPr="00E7643B">
        <w:rPr>
          <w:rFonts w:eastAsia="Times New Roman" w:cs="Arial"/>
          <w:lang w:eastAsia="hr-HR"/>
        </w:rPr>
        <w:t xml:space="preserve">naliza </w:t>
      </w:r>
      <w:r w:rsidR="00E8308E" w:rsidRPr="00E7643B">
        <w:rPr>
          <w:rFonts w:eastAsia="Times New Roman" w:cs="Arial"/>
          <w:lang w:eastAsia="hr-HR"/>
        </w:rPr>
        <w:t xml:space="preserve">stanja poslovnih procesa </w:t>
      </w:r>
      <w:r w:rsidR="007D728B" w:rsidRPr="00E7643B">
        <w:rPr>
          <w:rFonts w:eastAsia="Times New Roman" w:cs="Arial"/>
          <w:lang w:eastAsia="hr-HR"/>
        </w:rPr>
        <w:t>u poslovnom subjektu</w:t>
      </w:r>
    </w:p>
    <w:p w14:paraId="497A309D" w14:textId="5226335A" w:rsidR="0017137F" w:rsidRDefault="00E7643B" w:rsidP="00E7643B">
      <w:pPr>
        <w:rPr>
          <w:rFonts w:eastAsia="Times New Roman" w:cs="Arial"/>
          <w:lang w:eastAsia="hr-HR"/>
        </w:rPr>
      </w:pPr>
      <w:r>
        <w:rPr>
          <w:rFonts w:eastAsia="Times New Roman" w:cs="Arial"/>
          <w:lang w:eastAsia="hr-HR"/>
        </w:rPr>
        <w:t xml:space="preserve">1.2. </w:t>
      </w:r>
      <w:r w:rsidR="00EA699B" w:rsidRPr="00E7643B">
        <w:rPr>
          <w:rFonts w:eastAsia="Times New Roman" w:cs="Arial"/>
          <w:lang w:eastAsia="hr-HR"/>
        </w:rPr>
        <w:t>I</w:t>
      </w:r>
      <w:r w:rsidR="00027F26" w:rsidRPr="00E7643B">
        <w:rPr>
          <w:rFonts w:eastAsia="Times New Roman" w:cs="Arial"/>
          <w:lang w:eastAsia="hr-HR"/>
        </w:rPr>
        <w:t xml:space="preserve">zrada </w:t>
      </w:r>
      <w:r w:rsidR="009B328D" w:rsidRPr="00E7643B">
        <w:rPr>
          <w:rFonts w:eastAsia="Times New Roman" w:cs="Arial"/>
          <w:lang w:eastAsia="hr-HR"/>
        </w:rPr>
        <w:t>plana/</w:t>
      </w:r>
      <w:r w:rsidR="00027F26" w:rsidRPr="00E7643B">
        <w:rPr>
          <w:rFonts w:eastAsia="Times New Roman" w:cs="Arial"/>
          <w:lang w:eastAsia="hr-HR"/>
        </w:rPr>
        <w:t>strategije digitalne transformacije</w:t>
      </w:r>
      <w:r w:rsidR="00133BC3" w:rsidRPr="00E7643B">
        <w:rPr>
          <w:rFonts w:eastAsia="Times New Roman" w:cs="Arial"/>
          <w:lang w:eastAsia="hr-HR"/>
        </w:rPr>
        <w:t xml:space="preserve"> poslovnog subjekta</w:t>
      </w:r>
      <w:r w:rsidR="009A4E67">
        <w:rPr>
          <w:rFonts w:eastAsia="Times New Roman" w:cs="Arial"/>
          <w:lang w:eastAsia="hr-HR"/>
        </w:rPr>
        <w:t xml:space="preserve"> </w:t>
      </w:r>
    </w:p>
    <w:p w14:paraId="0F7D9346" w14:textId="77329B42" w:rsidR="001527F0" w:rsidRPr="001527F0" w:rsidRDefault="001527F0" w:rsidP="001527F0">
      <w:pPr>
        <w:rPr>
          <w:rFonts w:eastAsia="Times New Roman" w:cs="Arial"/>
          <w:lang w:eastAsia="hr-HR"/>
        </w:rPr>
      </w:pPr>
    </w:p>
    <w:p w14:paraId="5F8799ED" w14:textId="77777777" w:rsidR="00A55C73" w:rsidRPr="008B6A38" w:rsidRDefault="00840F0E" w:rsidP="00840F0E">
      <w:pPr>
        <w:contextualSpacing/>
        <w:jc w:val="left"/>
        <w:rPr>
          <w:rFonts w:eastAsia="Times New Roman" w:cs="Arial"/>
          <w:lang w:eastAsia="hr-HR"/>
        </w:rPr>
      </w:pPr>
      <w:r w:rsidRPr="008B6A38">
        <w:rPr>
          <w:rFonts w:eastAsia="Times New Roman" w:cs="Arial"/>
          <w:lang w:eastAsia="hr-HR"/>
        </w:rPr>
        <w:t xml:space="preserve">Savjetodavne usluge moraju biti dokumentirane i </w:t>
      </w:r>
      <w:r w:rsidR="00C77B4C" w:rsidRPr="008B6A38">
        <w:rPr>
          <w:rFonts w:eastAsia="Times New Roman" w:cs="Arial"/>
          <w:lang w:eastAsia="hr-HR"/>
        </w:rPr>
        <w:t>ne smiju biti dio trajne ili per</w:t>
      </w:r>
      <w:r w:rsidRPr="008B6A38">
        <w:rPr>
          <w:rFonts w:eastAsia="Times New Roman" w:cs="Arial"/>
          <w:lang w:eastAsia="hr-HR"/>
        </w:rPr>
        <w:t>iodične djelatnosti, niti biti povezane s uobičajenim troškovima poslovanja poduzetnika.</w:t>
      </w:r>
    </w:p>
    <w:p w14:paraId="70290D75" w14:textId="77777777" w:rsidR="008B5905" w:rsidRPr="008B6A38" w:rsidRDefault="008B5905" w:rsidP="00840F0E">
      <w:pPr>
        <w:contextualSpacing/>
        <w:jc w:val="left"/>
        <w:rPr>
          <w:rFonts w:eastAsia="Times New Roman" w:cs="Arial"/>
          <w:lang w:eastAsia="hr-HR"/>
        </w:rPr>
      </w:pPr>
    </w:p>
    <w:p w14:paraId="71F64513" w14:textId="1E4C1F4C" w:rsidR="009B328D" w:rsidRPr="008B6A38" w:rsidRDefault="007D728B" w:rsidP="00A55C73">
      <w:pPr>
        <w:rPr>
          <w:rFonts w:eastAsia="Times New Roman" w:cs="Arial"/>
          <w:lang w:eastAsia="hr-HR"/>
        </w:rPr>
      </w:pPr>
      <w:r w:rsidRPr="008B6A38">
        <w:rPr>
          <w:rFonts w:eastAsia="Times New Roman" w:cs="Arial"/>
          <w:lang w:eastAsia="hr-HR"/>
        </w:rPr>
        <w:t>Istarska županija ima pravo s</w:t>
      </w:r>
      <w:r w:rsidR="00A55C73" w:rsidRPr="008B6A38">
        <w:rPr>
          <w:rFonts w:eastAsia="Times New Roman" w:cs="Arial"/>
          <w:lang w:eastAsia="hr-HR"/>
        </w:rPr>
        <w:t xml:space="preserve">ve navedene dokumente </w:t>
      </w:r>
      <w:r w:rsidRPr="008B6A38">
        <w:rPr>
          <w:rFonts w:eastAsia="Times New Roman" w:cs="Arial"/>
          <w:lang w:eastAsia="hr-HR"/>
        </w:rPr>
        <w:t>zatražiti na uvid</w:t>
      </w:r>
      <w:r w:rsidR="00A55C73" w:rsidRPr="008B6A38">
        <w:rPr>
          <w:rFonts w:eastAsia="Times New Roman" w:cs="Arial"/>
          <w:lang w:eastAsia="hr-HR"/>
        </w:rPr>
        <w:t xml:space="preserve"> zajedno s planom implementacije</w:t>
      </w:r>
      <w:r w:rsidR="009A4E67">
        <w:rPr>
          <w:rFonts w:eastAsia="Times New Roman" w:cs="Arial"/>
          <w:lang w:eastAsia="hr-HR"/>
        </w:rPr>
        <w:t>, te zadržava pravo odbiti sufinanciranje dokumentacije koja</w:t>
      </w:r>
      <w:r w:rsidR="00854460">
        <w:rPr>
          <w:rFonts w:eastAsia="Times New Roman" w:cs="Arial"/>
          <w:lang w:eastAsia="hr-HR"/>
        </w:rPr>
        <w:t xml:space="preserve"> je izrađena površno ili čija cijena odstupa od tržišnog prosjeka.</w:t>
      </w:r>
    </w:p>
    <w:p w14:paraId="0FC4E89C" w14:textId="77777777" w:rsidR="00A55C73" w:rsidRPr="008B6A38" w:rsidRDefault="00A55C73" w:rsidP="00794DF9">
      <w:pPr>
        <w:rPr>
          <w:rFonts w:eastAsia="Times New Roman" w:cs="Arial"/>
          <w:lang w:eastAsia="hr-HR"/>
        </w:rPr>
      </w:pPr>
    </w:p>
    <w:p w14:paraId="101C6225" w14:textId="77777777" w:rsidR="00A55C73" w:rsidRPr="009B59A1" w:rsidRDefault="009B59A1" w:rsidP="009B59A1">
      <w:pPr>
        <w:rPr>
          <w:rFonts w:eastAsia="Times New Roman" w:cs="Arial"/>
          <w:b/>
          <w:lang w:eastAsia="hr-HR"/>
        </w:rPr>
      </w:pPr>
      <w:r>
        <w:rPr>
          <w:rFonts w:eastAsia="Times New Roman" w:cs="Arial"/>
          <w:b/>
          <w:lang w:eastAsia="hr-HR"/>
        </w:rPr>
        <w:t xml:space="preserve">MJERA 2. </w:t>
      </w:r>
      <w:r w:rsidRPr="009B59A1">
        <w:rPr>
          <w:rFonts w:eastAsia="Times New Roman" w:cs="Arial"/>
          <w:b/>
          <w:lang w:eastAsia="hr-HR"/>
        </w:rPr>
        <w:t>UVOĐENJE NOVIH TEHNOLOGIJA I TEHNOLOŠKIH RJEŠENJA ZA JAČANJE DIGITALIZACIJE POSLOVANJA</w:t>
      </w:r>
    </w:p>
    <w:p w14:paraId="2BEDE522" w14:textId="77777777" w:rsidR="00FC33BB" w:rsidRPr="008B6A38" w:rsidRDefault="00FC33BB" w:rsidP="00FC33BB">
      <w:pPr>
        <w:ind w:left="720"/>
        <w:contextualSpacing/>
        <w:jc w:val="left"/>
        <w:rPr>
          <w:rFonts w:eastAsia="Times New Roman" w:cs="Arial"/>
          <w:b/>
          <w:lang w:eastAsia="hr-HR"/>
        </w:rPr>
      </w:pPr>
    </w:p>
    <w:p w14:paraId="607C0BF6" w14:textId="77777777" w:rsidR="00A55C73" w:rsidRPr="008B6A38" w:rsidRDefault="00A55C73" w:rsidP="00FC7D9C">
      <w:pPr>
        <w:contextualSpacing/>
        <w:rPr>
          <w:rFonts w:eastAsia="Times New Roman" w:cs="Arial"/>
          <w:lang w:eastAsia="hr-HR"/>
        </w:rPr>
      </w:pPr>
      <w:r w:rsidRPr="008B6A38">
        <w:rPr>
          <w:rFonts w:eastAsia="Times New Roman" w:cs="Arial"/>
          <w:lang w:eastAsia="hr-HR"/>
        </w:rPr>
        <w:t>Cilj ove mjere je poticanje mikro, malih i sr</w:t>
      </w:r>
      <w:r w:rsidR="00FC0B65" w:rsidRPr="008B6A38">
        <w:rPr>
          <w:rFonts w:eastAsia="Times New Roman" w:cs="Arial"/>
          <w:lang w:eastAsia="hr-HR"/>
        </w:rPr>
        <w:t xml:space="preserve">ednjih poduzetnika na uvođenje novih tehnologija i tehnoloških rješenja </w:t>
      </w:r>
      <w:r w:rsidRPr="008B6A38">
        <w:rPr>
          <w:rFonts w:eastAsia="Times New Roman" w:cs="Arial"/>
          <w:lang w:eastAsia="hr-HR"/>
        </w:rPr>
        <w:t>u svrhu jačanja tržišne pozicije, povećanja prodajnih prilika i podizanja konkurentnosti poduzetnika.</w:t>
      </w:r>
    </w:p>
    <w:p w14:paraId="11E3C891" w14:textId="77777777" w:rsidR="004259F9" w:rsidRPr="008B6A38" w:rsidRDefault="004259F9" w:rsidP="00A55C73">
      <w:pPr>
        <w:ind w:left="720"/>
        <w:contextualSpacing/>
        <w:rPr>
          <w:rFonts w:eastAsia="Times New Roman" w:cs="Arial"/>
          <w:lang w:eastAsia="hr-HR"/>
        </w:rPr>
      </w:pPr>
    </w:p>
    <w:p w14:paraId="6A92213D" w14:textId="77777777" w:rsidR="0017137F" w:rsidRPr="008B6A38" w:rsidRDefault="009B328D" w:rsidP="008C4B5D">
      <w:pPr>
        <w:rPr>
          <w:rFonts w:eastAsia="Times New Roman" w:cs="Arial"/>
          <w:lang w:eastAsia="hr-HR"/>
        </w:rPr>
      </w:pPr>
      <w:r w:rsidRPr="008B6A38">
        <w:rPr>
          <w:rFonts w:eastAsia="Times New Roman" w:cs="Arial"/>
          <w:lang w:eastAsia="hr-HR"/>
        </w:rPr>
        <w:t>Najniži</w:t>
      </w:r>
      <w:r w:rsidR="00EA6866" w:rsidRPr="008B6A38">
        <w:rPr>
          <w:rFonts w:eastAsia="Times New Roman" w:cs="Arial"/>
          <w:lang w:eastAsia="hr-HR"/>
        </w:rPr>
        <w:t xml:space="preserve"> iznos potpore po ovoj mjeri je</w:t>
      </w:r>
      <w:r w:rsidRPr="008B6A38">
        <w:rPr>
          <w:rFonts w:eastAsia="Times New Roman" w:cs="Arial"/>
          <w:lang w:eastAsia="hr-HR"/>
        </w:rPr>
        <w:t xml:space="preserve"> 10.000,00 kn, a najviši iznos je</w:t>
      </w:r>
      <w:r w:rsidR="00EA6866" w:rsidRPr="008B6A38">
        <w:rPr>
          <w:rFonts w:eastAsia="Times New Roman" w:cs="Arial"/>
          <w:lang w:eastAsia="hr-HR"/>
        </w:rPr>
        <w:t xml:space="preserve"> </w:t>
      </w:r>
      <w:r w:rsidRPr="008B6A38">
        <w:rPr>
          <w:rFonts w:eastAsia="Times New Roman" w:cs="Arial"/>
          <w:lang w:eastAsia="hr-HR"/>
        </w:rPr>
        <w:t>8</w:t>
      </w:r>
      <w:r w:rsidR="00834B7B" w:rsidRPr="008B6A38">
        <w:rPr>
          <w:rFonts w:eastAsia="Times New Roman" w:cs="Arial"/>
          <w:lang w:eastAsia="hr-HR"/>
        </w:rPr>
        <w:t xml:space="preserve">0.000,00 </w:t>
      </w:r>
      <w:r w:rsidRPr="008B6A38">
        <w:rPr>
          <w:rFonts w:eastAsia="Times New Roman" w:cs="Arial"/>
          <w:lang w:eastAsia="hr-HR"/>
        </w:rPr>
        <w:t>kn. Potpora može iznositi</w:t>
      </w:r>
      <w:r w:rsidR="00EA6866" w:rsidRPr="008B6A38">
        <w:rPr>
          <w:rFonts w:eastAsia="Times New Roman" w:cs="Arial"/>
          <w:lang w:eastAsia="hr-HR"/>
        </w:rPr>
        <w:t xml:space="preserve"> maksimalno do</w:t>
      </w:r>
      <w:r w:rsidR="00834B7B" w:rsidRPr="008B6A38">
        <w:rPr>
          <w:rFonts w:eastAsia="Times New Roman" w:cs="Arial"/>
          <w:lang w:eastAsia="hr-HR"/>
        </w:rPr>
        <w:t xml:space="preserve"> 50</w:t>
      </w:r>
      <w:r w:rsidR="00EA6866" w:rsidRPr="008B6A38">
        <w:rPr>
          <w:rFonts w:eastAsia="Times New Roman" w:cs="Arial"/>
          <w:lang w:eastAsia="hr-HR"/>
        </w:rPr>
        <w:t>% vrijednosti prihvatljivih troškova.</w:t>
      </w:r>
    </w:p>
    <w:p w14:paraId="031214B4" w14:textId="77777777" w:rsidR="008C4B5D" w:rsidRPr="008B6A38" w:rsidRDefault="008C4B5D" w:rsidP="008C4B5D">
      <w:pPr>
        <w:rPr>
          <w:rFonts w:eastAsia="Times New Roman" w:cs="Arial"/>
          <w:lang w:eastAsia="hr-HR"/>
        </w:rPr>
      </w:pPr>
      <w:r w:rsidRPr="008B6A38">
        <w:rPr>
          <w:rFonts w:eastAsia="Times New Roman" w:cs="Arial"/>
          <w:lang w:eastAsia="hr-HR"/>
        </w:rPr>
        <w:t>Potpora s</w:t>
      </w:r>
      <w:r w:rsidR="009B59A1">
        <w:rPr>
          <w:rFonts w:eastAsia="Times New Roman" w:cs="Arial"/>
          <w:lang w:eastAsia="hr-HR"/>
        </w:rPr>
        <w:t>e dodjeljuje za sljedeće aktivnosti</w:t>
      </w:r>
      <w:r w:rsidRPr="008B6A38">
        <w:rPr>
          <w:rFonts w:eastAsia="Times New Roman" w:cs="Arial"/>
          <w:lang w:eastAsia="hr-HR"/>
        </w:rPr>
        <w:t>:</w:t>
      </w:r>
    </w:p>
    <w:p w14:paraId="67B0F450" w14:textId="77777777" w:rsidR="00A55C73" w:rsidRPr="008B6A38" w:rsidRDefault="00A55C73" w:rsidP="00A55C73">
      <w:pPr>
        <w:ind w:left="720"/>
        <w:contextualSpacing/>
        <w:rPr>
          <w:rFonts w:eastAsia="Times New Roman" w:cs="Arial"/>
          <w:lang w:eastAsia="hr-HR"/>
        </w:rPr>
      </w:pPr>
    </w:p>
    <w:p w14:paraId="0A998061" w14:textId="77777777" w:rsidR="00A55C73" w:rsidRPr="009B59A1" w:rsidRDefault="00E7643B" w:rsidP="00E7643B">
      <w:pPr>
        <w:rPr>
          <w:rFonts w:eastAsia="Times New Roman" w:cs="Arial"/>
          <w:lang w:eastAsia="hr-HR"/>
        </w:rPr>
      </w:pPr>
      <w:r>
        <w:rPr>
          <w:rFonts w:eastAsia="Times New Roman" w:cs="Arial"/>
          <w:lang w:eastAsia="hr-HR"/>
        </w:rPr>
        <w:lastRenderedPageBreak/>
        <w:t xml:space="preserve">2.1. </w:t>
      </w:r>
      <w:r w:rsidR="00A55C73" w:rsidRPr="009B59A1">
        <w:rPr>
          <w:rFonts w:eastAsia="Times New Roman" w:cs="Arial"/>
          <w:lang w:eastAsia="hr-HR"/>
        </w:rPr>
        <w:t>Nabava i/ili izrada mobilne</w:t>
      </w:r>
      <w:r w:rsidR="000E2BCF" w:rsidRPr="009B59A1">
        <w:rPr>
          <w:rFonts w:eastAsia="Times New Roman" w:cs="Arial"/>
          <w:lang w:eastAsia="hr-HR"/>
        </w:rPr>
        <w:t xml:space="preserve"> ili web</w:t>
      </w:r>
      <w:r w:rsidR="00A55C73" w:rsidRPr="009B59A1">
        <w:rPr>
          <w:rFonts w:eastAsia="Times New Roman" w:cs="Arial"/>
          <w:lang w:eastAsia="hr-HR"/>
        </w:rPr>
        <w:t xml:space="preserve"> aplikacije</w:t>
      </w:r>
    </w:p>
    <w:p w14:paraId="3DDEAF27" w14:textId="77777777" w:rsidR="008C4B5D" w:rsidRPr="008B6A38" w:rsidRDefault="008C4B5D" w:rsidP="007D728B">
      <w:pPr>
        <w:numPr>
          <w:ilvl w:val="0"/>
          <w:numId w:val="24"/>
        </w:numPr>
        <w:ind w:left="1134" w:hanging="425"/>
        <w:contextualSpacing/>
        <w:jc w:val="left"/>
        <w:rPr>
          <w:rFonts w:eastAsia="Times New Roman" w:cs="Arial"/>
          <w:color w:val="000000" w:themeColor="text1"/>
          <w:lang w:eastAsia="hr-HR"/>
        </w:rPr>
      </w:pPr>
      <w:r w:rsidRPr="008B6A38">
        <w:rPr>
          <w:rFonts w:eastAsia="Times New Roman" w:cs="Arial"/>
          <w:lang w:eastAsia="hr-HR"/>
        </w:rPr>
        <w:t>r</w:t>
      </w:r>
      <w:r w:rsidR="00A55C73" w:rsidRPr="008B6A38">
        <w:rPr>
          <w:rFonts w:eastAsia="Times New Roman" w:cs="Arial"/>
          <w:lang w:eastAsia="hr-HR"/>
        </w:rPr>
        <w:t>az</w:t>
      </w:r>
      <w:r w:rsidRPr="008B6A38">
        <w:rPr>
          <w:rFonts w:eastAsia="Times New Roman" w:cs="Arial"/>
          <w:lang w:eastAsia="hr-HR"/>
        </w:rPr>
        <w:t>voj nove</w:t>
      </w:r>
      <w:r w:rsidR="00A55C73" w:rsidRPr="008B6A38">
        <w:rPr>
          <w:rFonts w:eastAsia="Times New Roman" w:cs="Arial"/>
          <w:lang w:eastAsia="hr-HR"/>
        </w:rPr>
        <w:t xml:space="preserve"> mobilne</w:t>
      </w:r>
      <w:r w:rsidR="000E2BCF" w:rsidRPr="008B6A38">
        <w:rPr>
          <w:rFonts w:eastAsia="Times New Roman" w:cs="Arial"/>
          <w:lang w:eastAsia="hr-HR"/>
        </w:rPr>
        <w:t xml:space="preserve"> ili web</w:t>
      </w:r>
      <w:r w:rsidR="00A55C73" w:rsidRPr="008B6A38">
        <w:rPr>
          <w:rFonts w:eastAsia="Times New Roman" w:cs="Arial"/>
          <w:lang w:eastAsia="hr-HR"/>
        </w:rPr>
        <w:t xml:space="preserve"> </w:t>
      </w:r>
      <w:r w:rsidRPr="008B6A38">
        <w:rPr>
          <w:rFonts w:eastAsia="Times New Roman" w:cs="Arial"/>
          <w:lang w:eastAsia="hr-HR"/>
        </w:rPr>
        <w:t>aplikacije po mjeri poduzetnika</w:t>
      </w:r>
      <w:r w:rsidR="00BD1232" w:rsidRPr="008B6A38">
        <w:rPr>
          <w:rFonts w:eastAsia="Times New Roman" w:cs="Arial"/>
          <w:lang w:eastAsia="hr-HR"/>
        </w:rPr>
        <w:t xml:space="preserve"> (uključujući programiranje, </w:t>
      </w:r>
      <w:r w:rsidR="00495BFC" w:rsidRPr="008B6A38">
        <w:rPr>
          <w:rFonts w:eastAsia="Times New Roman" w:cs="Arial"/>
          <w:lang w:eastAsia="hr-HR"/>
        </w:rPr>
        <w:t>instalaciju</w:t>
      </w:r>
      <w:r w:rsidR="00BD1232" w:rsidRPr="008B6A38">
        <w:rPr>
          <w:rFonts w:eastAsia="Times New Roman" w:cs="Arial"/>
          <w:lang w:eastAsia="hr-HR"/>
        </w:rPr>
        <w:t xml:space="preserve"> i testiranje</w:t>
      </w:r>
      <w:r w:rsidR="00495BFC" w:rsidRPr="008B6A38">
        <w:rPr>
          <w:rFonts w:eastAsia="Times New Roman" w:cs="Arial"/>
          <w:lang w:eastAsia="hr-HR"/>
        </w:rPr>
        <w:t>)</w:t>
      </w:r>
    </w:p>
    <w:p w14:paraId="22F24190" w14:textId="77777777" w:rsidR="00A55C73" w:rsidRDefault="00A55C73" w:rsidP="007D728B">
      <w:pPr>
        <w:numPr>
          <w:ilvl w:val="0"/>
          <w:numId w:val="24"/>
        </w:numPr>
        <w:ind w:left="1134" w:hanging="425"/>
        <w:contextualSpacing/>
        <w:jc w:val="left"/>
        <w:rPr>
          <w:rFonts w:eastAsia="Times New Roman" w:cs="Arial"/>
          <w:color w:val="000000" w:themeColor="text1"/>
          <w:lang w:eastAsia="hr-HR"/>
        </w:rPr>
      </w:pPr>
      <w:r w:rsidRPr="008B6A38">
        <w:rPr>
          <w:rFonts w:eastAsia="Times New Roman" w:cs="Arial"/>
          <w:color w:val="000000" w:themeColor="text1"/>
          <w:lang w:eastAsia="hr-HR"/>
        </w:rPr>
        <w:t>nabava</w:t>
      </w:r>
      <w:r w:rsidR="00B84ACA" w:rsidRPr="008B6A38">
        <w:rPr>
          <w:rFonts w:eastAsia="Times New Roman" w:cs="Arial"/>
          <w:color w:val="000000" w:themeColor="text1"/>
          <w:lang w:eastAsia="hr-HR"/>
        </w:rPr>
        <w:t>/najam</w:t>
      </w:r>
      <w:r w:rsidRPr="008B6A38">
        <w:rPr>
          <w:rFonts w:eastAsia="Times New Roman" w:cs="Arial"/>
          <w:color w:val="000000" w:themeColor="text1"/>
          <w:lang w:eastAsia="hr-HR"/>
        </w:rPr>
        <w:t xml:space="preserve"> </w:t>
      </w:r>
      <w:r w:rsidR="008C4B5D" w:rsidRPr="008B6A38">
        <w:rPr>
          <w:rFonts w:eastAsia="Times New Roman" w:cs="Arial"/>
          <w:color w:val="000000" w:themeColor="text1"/>
          <w:lang w:eastAsia="hr-HR"/>
        </w:rPr>
        <w:t xml:space="preserve">postojeće </w:t>
      </w:r>
      <w:r w:rsidR="00495BFC" w:rsidRPr="008B6A38">
        <w:rPr>
          <w:rFonts w:eastAsia="Times New Roman" w:cs="Arial"/>
          <w:color w:val="000000" w:themeColor="text1"/>
          <w:lang w:eastAsia="hr-HR"/>
        </w:rPr>
        <w:t xml:space="preserve">mobilne </w:t>
      </w:r>
      <w:r w:rsidR="000E2BCF" w:rsidRPr="008B6A38">
        <w:rPr>
          <w:rFonts w:eastAsia="Times New Roman" w:cs="Arial"/>
          <w:color w:val="000000" w:themeColor="text1"/>
          <w:lang w:eastAsia="hr-HR"/>
        </w:rPr>
        <w:t xml:space="preserve">ili web </w:t>
      </w:r>
      <w:r w:rsidR="008C4B5D" w:rsidRPr="008B6A38">
        <w:rPr>
          <w:rFonts w:eastAsia="Times New Roman" w:cs="Arial"/>
          <w:color w:val="000000" w:themeColor="text1"/>
          <w:lang w:eastAsia="hr-HR"/>
        </w:rPr>
        <w:t>aplikacije</w:t>
      </w:r>
      <w:r w:rsidR="00CC7992">
        <w:rPr>
          <w:rFonts w:eastAsia="Times New Roman" w:cs="Arial"/>
          <w:color w:val="000000" w:themeColor="text1"/>
          <w:lang w:eastAsia="hr-HR"/>
        </w:rPr>
        <w:t xml:space="preserve">, </w:t>
      </w:r>
      <w:r w:rsidR="00495BFC" w:rsidRPr="008B6A38">
        <w:rPr>
          <w:rFonts w:eastAsia="Times New Roman" w:cs="Arial"/>
          <w:color w:val="000000" w:themeColor="text1"/>
          <w:lang w:eastAsia="hr-HR"/>
        </w:rPr>
        <w:t xml:space="preserve">uključujući konfiguraciju za </w:t>
      </w:r>
      <w:r w:rsidR="00CC7992">
        <w:rPr>
          <w:rFonts w:eastAsia="Times New Roman" w:cs="Arial"/>
          <w:color w:val="000000" w:themeColor="text1"/>
          <w:lang w:eastAsia="hr-HR"/>
        </w:rPr>
        <w:t>potrebe korisnika i instalaciju</w:t>
      </w:r>
      <w:r w:rsidR="008503EF">
        <w:rPr>
          <w:rFonts w:eastAsia="Times New Roman" w:cs="Arial"/>
          <w:color w:val="000000" w:themeColor="text1"/>
          <w:lang w:eastAsia="hr-HR"/>
        </w:rPr>
        <w:t xml:space="preserve"> </w:t>
      </w:r>
      <w:r w:rsidR="00CC7992">
        <w:rPr>
          <w:rFonts w:eastAsia="Times New Roman" w:cs="Arial"/>
          <w:color w:val="000000" w:themeColor="text1"/>
          <w:lang w:eastAsia="hr-HR"/>
        </w:rPr>
        <w:t>(n</w:t>
      </w:r>
      <w:r w:rsidR="00B84ACA" w:rsidRPr="008B6A38">
        <w:rPr>
          <w:rFonts w:eastAsia="Times New Roman" w:cs="Arial"/>
          <w:color w:val="000000" w:themeColor="text1"/>
          <w:lang w:eastAsia="hr-HR"/>
        </w:rPr>
        <w:t>ajam aplikacije je pri</w:t>
      </w:r>
      <w:r w:rsidR="008503EF">
        <w:rPr>
          <w:rFonts w:eastAsia="Times New Roman" w:cs="Arial"/>
          <w:color w:val="000000" w:themeColor="text1"/>
          <w:lang w:eastAsia="hr-HR"/>
        </w:rPr>
        <w:t>hvatljiv najdulje do 12 mjeseci</w:t>
      </w:r>
      <w:r w:rsidR="00CC7992">
        <w:rPr>
          <w:rFonts w:eastAsia="Times New Roman" w:cs="Arial"/>
          <w:color w:val="000000" w:themeColor="text1"/>
          <w:lang w:eastAsia="hr-HR"/>
        </w:rPr>
        <w:t>)</w:t>
      </w:r>
    </w:p>
    <w:p w14:paraId="42C9F559" w14:textId="77777777" w:rsidR="000E2BCF" w:rsidRPr="00000DF9" w:rsidRDefault="000E2BCF" w:rsidP="00000DF9">
      <w:pPr>
        <w:numPr>
          <w:ilvl w:val="0"/>
          <w:numId w:val="24"/>
        </w:numPr>
        <w:ind w:left="1134" w:hanging="425"/>
        <w:contextualSpacing/>
        <w:jc w:val="left"/>
        <w:rPr>
          <w:rFonts w:eastAsia="Times New Roman" w:cs="Arial"/>
          <w:color w:val="000000" w:themeColor="text1"/>
          <w:lang w:eastAsia="hr-HR"/>
        </w:rPr>
      </w:pPr>
      <w:r w:rsidRPr="00000DF9">
        <w:rPr>
          <w:rFonts w:eastAsia="Times New Roman" w:cs="Arial"/>
          <w:color w:val="000000" w:themeColor="text1"/>
          <w:lang w:eastAsia="hr-HR"/>
        </w:rPr>
        <w:t>integracija novog modula u postojeću mobilnu ili web aplikaciju</w:t>
      </w:r>
    </w:p>
    <w:p w14:paraId="58D62E79" w14:textId="77777777" w:rsidR="00A55C73" w:rsidRPr="008B6A38" w:rsidRDefault="00A55C73" w:rsidP="00A55C73">
      <w:pPr>
        <w:ind w:left="720"/>
        <w:contextualSpacing/>
        <w:rPr>
          <w:rFonts w:eastAsia="Times New Roman" w:cs="Arial"/>
          <w:color w:val="000000" w:themeColor="text1"/>
          <w:lang w:eastAsia="hr-HR"/>
        </w:rPr>
      </w:pPr>
    </w:p>
    <w:p w14:paraId="2BC1BB50" w14:textId="77777777" w:rsidR="00A55C73" w:rsidRPr="00E7643B" w:rsidRDefault="00E7643B" w:rsidP="00E7643B">
      <w:pPr>
        <w:rPr>
          <w:rFonts w:eastAsia="Times New Roman" w:cs="Arial"/>
          <w:lang w:eastAsia="hr-HR"/>
        </w:rPr>
      </w:pPr>
      <w:r>
        <w:rPr>
          <w:rFonts w:eastAsia="Times New Roman" w:cs="Arial"/>
          <w:lang w:eastAsia="hr-HR"/>
        </w:rPr>
        <w:t xml:space="preserve">2.2. </w:t>
      </w:r>
      <w:r w:rsidR="00A55C73" w:rsidRPr="00E7643B">
        <w:rPr>
          <w:rFonts w:eastAsia="Times New Roman" w:cs="Arial"/>
          <w:lang w:eastAsia="hr-HR"/>
        </w:rPr>
        <w:t xml:space="preserve">Nabava ili unapređenje e-trgovine/m-trgovine </w:t>
      </w:r>
    </w:p>
    <w:p w14:paraId="423BC05B" w14:textId="77777777" w:rsidR="00A55C73" w:rsidRPr="008B6A38" w:rsidRDefault="00A55C73" w:rsidP="007D728B">
      <w:pPr>
        <w:pStyle w:val="Odlomakpopisa"/>
        <w:numPr>
          <w:ilvl w:val="0"/>
          <w:numId w:val="27"/>
        </w:numPr>
        <w:ind w:left="1134" w:hanging="425"/>
        <w:rPr>
          <w:rFonts w:ascii="Arial" w:eastAsia="Times New Roman" w:hAnsi="Arial" w:cs="Arial"/>
          <w:lang w:eastAsia="hr-HR"/>
        </w:rPr>
      </w:pPr>
      <w:r w:rsidRPr="008B6A38">
        <w:rPr>
          <w:rFonts w:ascii="Arial" w:eastAsia="Times New Roman" w:hAnsi="Arial" w:cs="Arial"/>
          <w:lang w:eastAsia="hr-HR"/>
        </w:rPr>
        <w:t xml:space="preserve">sufinancira se nabava nove ili unaprjeđenje postojeće e-trgovine/m-trgovine </w:t>
      </w:r>
      <w:r w:rsidR="00E04CC7" w:rsidRPr="008B6A38">
        <w:rPr>
          <w:rFonts w:ascii="Arial" w:eastAsia="Times New Roman" w:hAnsi="Arial" w:cs="Arial"/>
          <w:lang w:eastAsia="hr-HR"/>
        </w:rPr>
        <w:t xml:space="preserve">(ne prihvaćaju se troškovi izrade </w:t>
      </w:r>
      <w:r w:rsidR="00B03ECC" w:rsidRPr="008B6A38">
        <w:rPr>
          <w:rFonts w:ascii="Arial" w:eastAsia="Times New Roman" w:hAnsi="Arial" w:cs="Arial"/>
          <w:lang w:eastAsia="hr-HR"/>
        </w:rPr>
        <w:t xml:space="preserve">rezervacijskih </w:t>
      </w:r>
      <w:r w:rsidR="00E04CC7" w:rsidRPr="008B6A38">
        <w:rPr>
          <w:rFonts w:ascii="Arial" w:eastAsia="Times New Roman" w:hAnsi="Arial" w:cs="Arial"/>
          <w:lang w:eastAsia="hr-HR"/>
        </w:rPr>
        <w:t>portala)</w:t>
      </w:r>
    </w:p>
    <w:p w14:paraId="094F4A2A" w14:textId="77777777" w:rsidR="00581E75" w:rsidRPr="008B6A38" w:rsidRDefault="00581E75" w:rsidP="00581E75">
      <w:pPr>
        <w:pStyle w:val="Odlomakpopisa"/>
        <w:ind w:left="1440"/>
        <w:rPr>
          <w:rFonts w:ascii="Arial" w:eastAsia="Times New Roman" w:hAnsi="Arial" w:cs="Arial"/>
          <w:lang w:eastAsia="hr-HR"/>
        </w:rPr>
      </w:pPr>
    </w:p>
    <w:p w14:paraId="41DCDE56" w14:textId="77777777" w:rsidR="00A55C73" w:rsidRPr="00E7643B" w:rsidRDefault="00E7643B" w:rsidP="00E7643B">
      <w:pPr>
        <w:rPr>
          <w:rFonts w:eastAsia="Times New Roman" w:cs="Arial"/>
          <w:lang w:eastAsia="hr-HR"/>
        </w:rPr>
      </w:pPr>
      <w:r>
        <w:rPr>
          <w:rFonts w:eastAsia="Times New Roman" w:cs="Arial"/>
          <w:lang w:eastAsia="hr-HR"/>
        </w:rPr>
        <w:t xml:space="preserve">2.3. </w:t>
      </w:r>
      <w:r w:rsidR="00A55C73" w:rsidRPr="00E7643B">
        <w:rPr>
          <w:rFonts w:eastAsia="Times New Roman" w:cs="Arial"/>
          <w:lang w:eastAsia="hr-HR"/>
        </w:rPr>
        <w:t xml:space="preserve">Ulaganja u digitalizaciju upravljanja odnosima s klijentima </w:t>
      </w:r>
    </w:p>
    <w:p w14:paraId="514A621B" w14:textId="77777777" w:rsidR="00A55C73" w:rsidRPr="008B6A38" w:rsidRDefault="00A55C73" w:rsidP="007D728B">
      <w:pPr>
        <w:numPr>
          <w:ilvl w:val="0"/>
          <w:numId w:val="23"/>
        </w:numPr>
        <w:ind w:left="1134" w:hanging="425"/>
        <w:contextualSpacing/>
        <w:jc w:val="left"/>
        <w:rPr>
          <w:rFonts w:eastAsia="Times New Roman" w:cs="Arial"/>
          <w:lang w:eastAsia="hr-HR"/>
        </w:rPr>
      </w:pPr>
      <w:r w:rsidRPr="008B6A38">
        <w:rPr>
          <w:rFonts w:eastAsia="Times New Roman" w:cs="Arial"/>
          <w:lang w:eastAsia="hr-HR"/>
        </w:rPr>
        <w:t>sufinancira se organiziranje i automatizacija prodaje, marketinga i službe pomoći te upravljanje svim informacijama u svezi klijenata na jednom mjestu i u jednom sustavu (npr. CRM softveri lokalni i/ili zasnovani u oblaku (operativni CRM, CRM suradnje i analitički CRM)</w:t>
      </w:r>
      <w:r w:rsidR="006A6733">
        <w:rPr>
          <w:rFonts w:eastAsia="Times New Roman" w:cs="Arial"/>
          <w:lang w:eastAsia="hr-HR"/>
        </w:rPr>
        <w:t>)</w:t>
      </w:r>
    </w:p>
    <w:p w14:paraId="2DA28FFC" w14:textId="77777777" w:rsidR="00F26F80" w:rsidRPr="008B6A38" w:rsidRDefault="00F26F80" w:rsidP="00581E75">
      <w:pPr>
        <w:rPr>
          <w:rFonts w:eastAsia="Times New Roman" w:cs="Arial"/>
          <w:lang w:eastAsia="hr-HR"/>
        </w:rPr>
      </w:pPr>
    </w:p>
    <w:p w14:paraId="507A78C8" w14:textId="77777777" w:rsidR="00A55C73" w:rsidRPr="00E7643B" w:rsidRDefault="00E7643B" w:rsidP="00E7643B">
      <w:pPr>
        <w:rPr>
          <w:rFonts w:eastAsia="Times New Roman" w:cs="Arial"/>
          <w:lang w:eastAsia="hr-HR"/>
        </w:rPr>
      </w:pPr>
      <w:r>
        <w:rPr>
          <w:rFonts w:eastAsia="Times New Roman" w:cs="Arial"/>
          <w:lang w:eastAsia="hr-HR"/>
        </w:rPr>
        <w:t xml:space="preserve">2.4. </w:t>
      </w:r>
      <w:r w:rsidR="000554B5" w:rsidRPr="00E7643B">
        <w:rPr>
          <w:rFonts w:eastAsia="Times New Roman" w:cs="Arial"/>
          <w:lang w:eastAsia="hr-HR"/>
        </w:rPr>
        <w:t>Uvođenje novih I</w:t>
      </w:r>
      <w:r w:rsidR="00A2234E" w:rsidRPr="00E7643B">
        <w:rPr>
          <w:rFonts w:eastAsia="Times New Roman" w:cs="Arial"/>
          <w:lang w:eastAsia="hr-HR"/>
        </w:rPr>
        <w:t>K</w:t>
      </w:r>
      <w:r w:rsidR="00A55C73" w:rsidRPr="00E7643B">
        <w:rPr>
          <w:rFonts w:eastAsia="Times New Roman" w:cs="Arial"/>
          <w:lang w:eastAsia="hr-HR"/>
        </w:rPr>
        <w:t>T rješenja</w:t>
      </w:r>
      <w:r w:rsidR="000E4E42" w:rsidRPr="00E7643B">
        <w:rPr>
          <w:rFonts w:eastAsia="Times New Roman" w:cs="Arial"/>
          <w:lang w:eastAsia="hr-HR"/>
        </w:rPr>
        <w:t xml:space="preserve"> ili nadogradnja postojećih</w:t>
      </w:r>
      <w:r w:rsidR="000554B5" w:rsidRPr="00E7643B">
        <w:rPr>
          <w:rFonts w:eastAsia="Times New Roman" w:cs="Arial"/>
          <w:lang w:eastAsia="hr-HR"/>
        </w:rPr>
        <w:t xml:space="preserve"> I</w:t>
      </w:r>
      <w:r w:rsidR="00A2234E" w:rsidRPr="00E7643B">
        <w:rPr>
          <w:rFonts w:eastAsia="Times New Roman" w:cs="Arial"/>
          <w:lang w:eastAsia="hr-HR"/>
        </w:rPr>
        <w:t>K</w:t>
      </w:r>
      <w:r w:rsidR="000554B5" w:rsidRPr="00E7643B">
        <w:rPr>
          <w:rFonts w:eastAsia="Times New Roman" w:cs="Arial"/>
          <w:lang w:eastAsia="hr-HR"/>
        </w:rPr>
        <w:t>T</w:t>
      </w:r>
      <w:r w:rsidR="000E4E42" w:rsidRPr="00E7643B">
        <w:rPr>
          <w:rFonts w:eastAsia="Times New Roman" w:cs="Arial"/>
          <w:lang w:eastAsia="hr-HR"/>
        </w:rPr>
        <w:t xml:space="preserve"> rješenja</w:t>
      </w:r>
      <w:r w:rsidR="00A55C73" w:rsidRPr="00E7643B">
        <w:rPr>
          <w:rFonts w:eastAsia="Times New Roman" w:cs="Arial"/>
          <w:lang w:eastAsia="hr-HR"/>
        </w:rPr>
        <w:t xml:space="preserve"> za digitalizaciju i optimizaciju proizvodnih i/ili uslužnih radnih procesa </w:t>
      </w:r>
    </w:p>
    <w:p w14:paraId="05788061" w14:textId="77777777" w:rsidR="00A55C73" w:rsidRPr="008B6A38" w:rsidRDefault="00A55C73" w:rsidP="00EA699B">
      <w:pPr>
        <w:numPr>
          <w:ilvl w:val="0"/>
          <w:numId w:val="21"/>
        </w:numPr>
        <w:contextualSpacing/>
        <w:jc w:val="left"/>
        <w:rPr>
          <w:rFonts w:eastAsia="Times New Roman" w:cs="Arial"/>
          <w:lang w:eastAsia="hr-HR"/>
        </w:rPr>
      </w:pPr>
      <w:r w:rsidRPr="008B6A38">
        <w:rPr>
          <w:rFonts w:eastAsia="Times New Roman" w:cs="Arial"/>
          <w:lang w:eastAsia="hr-HR"/>
        </w:rPr>
        <w:t>nabava/najam standardni ili softver po mjeri uključujući instalaciju, programiranje i/ili konfiguraciju za potrebe kori</w:t>
      </w:r>
      <w:r w:rsidR="00581E75" w:rsidRPr="008B6A38">
        <w:rPr>
          <w:rFonts w:eastAsia="Times New Roman" w:cs="Arial"/>
          <w:lang w:eastAsia="hr-HR"/>
        </w:rPr>
        <w:t>snika poput DSM, ERP, CMS, ECM</w:t>
      </w:r>
      <w:r w:rsidRPr="008B6A38">
        <w:rPr>
          <w:rFonts w:eastAsia="Times New Roman" w:cs="Arial"/>
          <w:color w:val="000000" w:themeColor="text1"/>
          <w:lang w:eastAsia="hr-HR"/>
        </w:rPr>
        <w:t xml:space="preserve">, </w:t>
      </w:r>
      <w:r w:rsidRPr="008B6A38">
        <w:rPr>
          <w:rFonts w:eastAsia="Times New Roman" w:cs="Arial"/>
          <w:lang w:eastAsia="hr-HR"/>
        </w:rPr>
        <w:t>CAD, CAM i sl.</w:t>
      </w:r>
      <w:r w:rsidR="00D90C14" w:rsidRPr="008B6A38">
        <w:rPr>
          <w:rFonts w:eastAsia="Times New Roman" w:cs="Arial"/>
          <w:lang w:eastAsia="hr-HR"/>
        </w:rPr>
        <w:t xml:space="preserve">  (sufinancira se najam softvera do godine dana)</w:t>
      </w:r>
    </w:p>
    <w:p w14:paraId="7AE1B60B" w14:textId="77777777" w:rsidR="00A55C73" w:rsidRPr="008B6A38" w:rsidRDefault="00A55C73" w:rsidP="00EA699B">
      <w:pPr>
        <w:numPr>
          <w:ilvl w:val="0"/>
          <w:numId w:val="21"/>
        </w:numPr>
        <w:contextualSpacing/>
        <w:jc w:val="left"/>
        <w:rPr>
          <w:rFonts w:eastAsia="Times New Roman" w:cs="Arial"/>
          <w:lang w:eastAsia="hr-HR"/>
        </w:rPr>
      </w:pPr>
      <w:r w:rsidRPr="008B6A38">
        <w:rPr>
          <w:rFonts w:eastAsia="Times New Roman" w:cs="Arial"/>
          <w:lang w:eastAsia="hr-HR"/>
        </w:rPr>
        <w:t>hardver – oprema i uređaji potrebni za provedbu ove mjere</w:t>
      </w:r>
    </w:p>
    <w:p w14:paraId="4011B5AA" w14:textId="77777777" w:rsidR="00A55C73" w:rsidRPr="008B6A38" w:rsidRDefault="00A55C73" w:rsidP="00EA699B">
      <w:pPr>
        <w:numPr>
          <w:ilvl w:val="0"/>
          <w:numId w:val="21"/>
        </w:numPr>
        <w:contextualSpacing/>
        <w:jc w:val="left"/>
        <w:rPr>
          <w:rFonts w:eastAsia="Times New Roman" w:cs="Arial"/>
          <w:lang w:eastAsia="hr-HR"/>
        </w:rPr>
      </w:pPr>
      <w:r w:rsidRPr="008B6A38">
        <w:rPr>
          <w:rFonts w:eastAsia="Times New Roman" w:cs="Arial"/>
          <w:lang w:eastAsia="hr-HR"/>
        </w:rPr>
        <w:t>nabava softvera, usluga i infrastrukture u oblaku (uključuje najam poslužitelja i ostale infrastrukture, korištenje servisa u oblaku, najam i pretplata za usluge u oblaku, usluge obrade podataka i usluge pohrane podataka</w:t>
      </w:r>
      <w:r w:rsidR="000C2A33">
        <w:rPr>
          <w:rFonts w:eastAsia="Times New Roman" w:cs="Arial"/>
          <w:lang w:eastAsia="hr-HR"/>
        </w:rPr>
        <w:t xml:space="preserve"> – najam je prihvatljiv najdulje do 12 mjeseci</w:t>
      </w:r>
      <w:r w:rsidRPr="008B6A38">
        <w:rPr>
          <w:rFonts w:eastAsia="Times New Roman" w:cs="Arial"/>
          <w:lang w:eastAsia="hr-HR"/>
        </w:rPr>
        <w:t>)</w:t>
      </w:r>
    </w:p>
    <w:p w14:paraId="0273035E" w14:textId="77777777" w:rsidR="00FC7D9C" w:rsidRPr="008B6A38" w:rsidRDefault="00FC7D9C" w:rsidP="00FC7D9C">
      <w:pPr>
        <w:ind w:left="1080"/>
        <w:contextualSpacing/>
        <w:jc w:val="left"/>
        <w:rPr>
          <w:rFonts w:eastAsia="Times New Roman" w:cs="Arial"/>
          <w:lang w:eastAsia="hr-HR"/>
        </w:rPr>
      </w:pPr>
    </w:p>
    <w:p w14:paraId="1154E101" w14:textId="77777777" w:rsidR="00A55C73" w:rsidRPr="008B6A38" w:rsidRDefault="00A55C73" w:rsidP="00FC7D9C">
      <w:pPr>
        <w:rPr>
          <w:rFonts w:eastAsia="Times New Roman" w:cs="Arial"/>
          <w:lang w:eastAsia="hr-HR"/>
        </w:rPr>
      </w:pPr>
      <w:r w:rsidRPr="008B6A38">
        <w:rPr>
          <w:rFonts w:eastAsia="Times New Roman" w:cs="Arial"/>
          <w:lang w:eastAsia="hr-HR"/>
        </w:rPr>
        <w:t>Uvjet za nabavu/najam softvera je da predstavlja novitet u poslovanju poduzetnika i da ispunjava osnovne ciljeve ovog javnog poziva.</w:t>
      </w:r>
    </w:p>
    <w:p w14:paraId="00488B28" w14:textId="77777777" w:rsidR="00581E75" w:rsidRPr="008B6A38" w:rsidRDefault="00581E75" w:rsidP="00A55C73">
      <w:pPr>
        <w:ind w:left="360"/>
        <w:rPr>
          <w:rFonts w:eastAsia="Times New Roman" w:cs="Arial"/>
          <w:lang w:eastAsia="hr-HR"/>
        </w:rPr>
      </w:pPr>
    </w:p>
    <w:p w14:paraId="7A0F32F4" w14:textId="77777777" w:rsidR="00581E75" w:rsidRPr="008B6A38" w:rsidRDefault="00581E75" w:rsidP="00A55C73">
      <w:pPr>
        <w:ind w:left="360"/>
        <w:rPr>
          <w:rFonts w:eastAsia="Times New Roman" w:cs="Arial"/>
          <w:lang w:eastAsia="hr-HR"/>
        </w:rPr>
      </w:pPr>
    </w:p>
    <w:p w14:paraId="3422A80A" w14:textId="77777777" w:rsidR="00643FE6" w:rsidRPr="008B6A38" w:rsidRDefault="00F60F48" w:rsidP="00FC7D9C">
      <w:pPr>
        <w:rPr>
          <w:rFonts w:eastAsia="Times New Roman" w:cs="Arial"/>
          <w:lang w:eastAsia="hr-HR"/>
        </w:rPr>
      </w:pPr>
      <w:r w:rsidRPr="008B6A38">
        <w:rPr>
          <w:rFonts w:eastAsia="Times New Roman" w:cs="Arial"/>
          <w:lang w:eastAsia="hr-HR"/>
        </w:rPr>
        <w:t>Kod nadogradnje postojećih IKT rješenja, p</w:t>
      </w:r>
      <w:r w:rsidR="00643FE6" w:rsidRPr="008B6A38">
        <w:rPr>
          <w:rFonts w:eastAsia="Times New Roman" w:cs="Arial"/>
          <w:lang w:eastAsia="hr-HR"/>
        </w:rPr>
        <w:t>otpora se daje samo za investicije koje će nadograditi postojeće IT rješenje na način da čine funkcionalnu cjelinu i povećaju ekonomičnost proizvodnih i/ili uslužnih radnih procesa.</w:t>
      </w:r>
    </w:p>
    <w:p w14:paraId="309550FD" w14:textId="77777777" w:rsidR="00643FE6" w:rsidRPr="008B6A38" w:rsidRDefault="00643FE6" w:rsidP="00643FE6">
      <w:pPr>
        <w:contextualSpacing/>
        <w:rPr>
          <w:rFonts w:eastAsia="Calibri" w:cs="Arial"/>
        </w:rPr>
      </w:pPr>
    </w:p>
    <w:p w14:paraId="6B50CD14" w14:textId="77777777" w:rsidR="00643FE6" w:rsidRPr="008B6A38" w:rsidRDefault="00643FE6" w:rsidP="00FC7D9C">
      <w:pPr>
        <w:contextualSpacing/>
        <w:rPr>
          <w:rFonts w:eastAsia="Calibri" w:cs="Arial"/>
        </w:rPr>
      </w:pPr>
      <w:r w:rsidRPr="008B6A38">
        <w:rPr>
          <w:rFonts w:eastAsia="Calibri" w:cs="Arial"/>
        </w:rPr>
        <w:t>Prihvatljiva su ulaganja u materijalnu i nematerijalnu imovinu.</w:t>
      </w:r>
    </w:p>
    <w:p w14:paraId="15D869EF" w14:textId="77777777" w:rsidR="00643FE6" w:rsidRPr="008B6A38" w:rsidRDefault="00643FE6" w:rsidP="00FC7D9C">
      <w:pPr>
        <w:spacing w:line="276" w:lineRule="auto"/>
        <w:contextualSpacing/>
        <w:rPr>
          <w:rFonts w:eastAsia="Times New Roman" w:cs="Arial"/>
        </w:rPr>
      </w:pPr>
      <w:r w:rsidRPr="008B6A38">
        <w:rPr>
          <w:rFonts w:eastAsia="Times New Roman" w:cs="Arial"/>
        </w:rPr>
        <w:t>Nabava softvera, hardvera i infrastrukture u oblaku sufinancira se samo krajnjim korisnicima, odnosno nije dozvoljeno davanje u najam trećim osobama i preprodaja subvencioniranih stavki.</w:t>
      </w:r>
    </w:p>
    <w:p w14:paraId="2A64BE6E" w14:textId="77777777" w:rsidR="00643FE6" w:rsidRPr="008B6A38" w:rsidRDefault="00643FE6" w:rsidP="00643FE6">
      <w:pPr>
        <w:contextualSpacing/>
        <w:rPr>
          <w:rFonts w:eastAsia="Calibri" w:cs="Arial"/>
        </w:rPr>
      </w:pPr>
    </w:p>
    <w:p w14:paraId="75EA5C2C" w14:textId="77777777" w:rsidR="0078067B" w:rsidRPr="008B6A38" w:rsidRDefault="00643FE6" w:rsidP="00FC7D9C">
      <w:pPr>
        <w:rPr>
          <w:rFonts w:eastAsia="Calibri" w:cs="Arial"/>
        </w:rPr>
      </w:pPr>
      <w:r w:rsidRPr="008B6A38">
        <w:rPr>
          <w:rFonts w:eastAsia="Calibri" w:cs="Arial"/>
        </w:rPr>
        <w:t xml:space="preserve">Po ovoj mjeri nije moguće dobiti potporu isključivo za nabavu/najam računala i računalne opreme, ali </w:t>
      </w:r>
      <w:r w:rsidR="0078067B" w:rsidRPr="008B6A38">
        <w:rPr>
          <w:rFonts w:eastAsia="Calibri" w:cs="Arial"/>
        </w:rPr>
        <w:t>kupnja navedene opreme</w:t>
      </w:r>
      <w:r w:rsidRPr="008B6A38">
        <w:rPr>
          <w:rFonts w:eastAsia="Calibri" w:cs="Arial"/>
        </w:rPr>
        <w:t xml:space="preserve"> može biti prihvatljiv trošak ako čini </w:t>
      </w:r>
      <w:r w:rsidRPr="008B6A38">
        <w:rPr>
          <w:rFonts w:eastAsia="Calibri" w:cs="Arial"/>
          <w:b/>
        </w:rPr>
        <w:t>sastavni i neizostavni dio procesa digitalizacije poslovanja poduzeća</w:t>
      </w:r>
      <w:r w:rsidR="0078067B" w:rsidRPr="008B6A38">
        <w:rPr>
          <w:rFonts w:eastAsia="Calibri" w:cs="Arial"/>
          <w:b/>
        </w:rPr>
        <w:t>.</w:t>
      </w:r>
    </w:p>
    <w:p w14:paraId="3ADEF880" w14:textId="77777777" w:rsidR="00581E75" w:rsidRPr="00E7643B" w:rsidRDefault="0078067B" w:rsidP="00E7643B">
      <w:pPr>
        <w:rPr>
          <w:rFonts w:eastAsia="Calibri" w:cs="Arial"/>
        </w:rPr>
      </w:pPr>
      <w:r w:rsidRPr="008B6A38">
        <w:rPr>
          <w:rFonts w:eastAsia="Calibri" w:cs="Arial"/>
        </w:rPr>
        <w:t xml:space="preserve">Istarska županija sufinancira kupnju računala i računalne opreme, pod navedenim uvjetima ali </w:t>
      </w:r>
      <w:r w:rsidR="007B0EA0" w:rsidRPr="008B6A38">
        <w:rPr>
          <w:rFonts w:eastAsia="Calibri" w:cs="Arial"/>
        </w:rPr>
        <w:t>do najviše 30% iznosa potpore.</w:t>
      </w:r>
    </w:p>
    <w:p w14:paraId="16F00B5D" w14:textId="77777777" w:rsidR="00FA0AE3" w:rsidRPr="008B6A38" w:rsidRDefault="00FA0AE3" w:rsidP="00A55C73">
      <w:pPr>
        <w:ind w:left="360"/>
        <w:rPr>
          <w:rFonts w:eastAsia="Times New Roman" w:cs="Arial"/>
          <w:lang w:eastAsia="hr-HR"/>
        </w:rPr>
      </w:pPr>
    </w:p>
    <w:p w14:paraId="11F09F7E" w14:textId="77777777" w:rsidR="00BA26CA" w:rsidRDefault="00BA26CA" w:rsidP="009B59A1">
      <w:pPr>
        <w:rPr>
          <w:rFonts w:eastAsia="Times New Roman" w:cs="Arial"/>
          <w:b/>
          <w:lang w:eastAsia="hr-HR"/>
        </w:rPr>
      </w:pPr>
    </w:p>
    <w:p w14:paraId="57235ACC" w14:textId="5B13B771" w:rsidR="00BA26CA" w:rsidRDefault="00BA26CA" w:rsidP="009B59A1">
      <w:pPr>
        <w:rPr>
          <w:rFonts w:eastAsia="Times New Roman" w:cs="Arial"/>
          <w:b/>
          <w:lang w:eastAsia="hr-HR"/>
        </w:rPr>
      </w:pPr>
    </w:p>
    <w:p w14:paraId="1E71416B" w14:textId="507130A7" w:rsidR="000468CF" w:rsidRDefault="000468CF" w:rsidP="009B59A1">
      <w:pPr>
        <w:rPr>
          <w:rFonts w:eastAsia="Times New Roman" w:cs="Arial"/>
          <w:b/>
          <w:lang w:eastAsia="hr-HR"/>
        </w:rPr>
      </w:pPr>
    </w:p>
    <w:p w14:paraId="2164445F" w14:textId="1E9FB1DA" w:rsidR="00812D19" w:rsidRDefault="00812D19" w:rsidP="009B59A1">
      <w:pPr>
        <w:rPr>
          <w:rFonts w:eastAsia="Times New Roman" w:cs="Arial"/>
          <w:b/>
          <w:lang w:eastAsia="hr-HR"/>
        </w:rPr>
      </w:pPr>
    </w:p>
    <w:p w14:paraId="6F76BAA7" w14:textId="77777777" w:rsidR="00812D19" w:rsidRDefault="00812D19" w:rsidP="009B59A1">
      <w:pPr>
        <w:rPr>
          <w:rFonts w:eastAsia="Times New Roman" w:cs="Arial"/>
          <w:b/>
          <w:lang w:eastAsia="hr-HR"/>
        </w:rPr>
      </w:pPr>
    </w:p>
    <w:p w14:paraId="025F1C87" w14:textId="77777777" w:rsidR="00BA26CA" w:rsidRDefault="00BA26CA" w:rsidP="009B59A1">
      <w:pPr>
        <w:rPr>
          <w:rFonts w:eastAsia="Times New Roman" w:cs="Arial"/>
          <w:b/>
          <w:lang w:eastAsia="hr-HR"/>
        </w:rPr>
      </w:pPr>
    </w:p>
    <w:p w14:paraId="15D62769" w14:textId="77777777" w:rsidR="00581E75" w:rsidRPr="008B6A38" w:rsidRDefault="009B59A1" w:rsidP="009B59A1">
      <w:pPr>
        <w:rPr>
          <w:rFonts w:eastAsia="Times New Roman" w:cs="Arial"/>
          <w:b/>
          <w:lang w:eastAsia="hr-HR"/>
        </w:rPr>
      </w:pPr>
      <w:r>
        <w:rPr>
          <w:rFonts w:eastAsia="Times New Roman" w:cs="Arial"/>
          <w:b/>
          <w:lang w:eastAsia="hr-HR"/>
        </w:rPr>
        <w:t xml:space="preserve">MJERA 3. </w:t>
      </w:r>
      <w:r w:rsidR="00581E75" w:rsidRPr="008B6A38">
        <w:rPr>
          <w:rFonts w:eastAsia="Times New Roman" w:cs="Arial"/>
          <w:b/>
          <w:lang w:eastAsia="hr-HR"/>
        </w:rPr>
        <w:t>JAČANJE DIGITALNIH VJEŠTINA ZAPOSLENIKA</w:t>
      </w:r>
    </w:p>
    <w:p w14:paraId="53B29BBF" w14:textId="77777777" w:rsidR="00A55C73" w:rsidRPr="008B6A38" w:rsidRDefault="00A55C73" w:rsidP="00A55C73">
      <w:pPr>
        <w:rPr>
          <w:rFonts w:eastAsia="Times New Roman" w:cs="Arial"/>
          <w:lang w:eastAsia="hr-HR"/>
        </w:rPr>
      </w:pPr>
    </w:p>
    <w:p w14:paraId="060DCC80" w14:textId="77777777" w:rsidR="00581E75" w:rsidRPr="008B6A38" w:rsidRDefault="00581E75" w:rsidP="00FC7D9C">
      <w:pPr>
        <w:contextualSpacing/>
        <w:rPr>
          <w:rFonts w:eastAsia="Times New Roman" w:cs="Arial"/>
          <w:lang w:eastAsia="hr-HR"/>
        </w:rPr>
      </w:pPr>
      <w:r w:rsidRPr="008B6A38">
        <w:rPr>
          <w:rFonts w:eastAsia="Times New Roman" w:cs="Arial"/>
          <w:lang w:eastAsia="hr-HR"/>
        </w:rPr>
        <w:t xml:space="preserve">Cilj ove mjere je poticanje mikro, malih i srednjih poduzetnika </w:t>
      </w:r>
      <w:r w:rsidR="00B41BAB" w:rsidRPr="008B6A38">
        <w:rPr>
          <w:rFonts w:eastAsia="Times New Roman" w:cs="Arial"/>
          <w:lang w:eastAsia="hr-HR"/>
        </w:rPr>
        <w:t>na provođenje aktivnih mjera usavršavanja i osposobljavanja u digitalnim vještinama s ciljem poboljšanja digitalnih vještina zaposlenika i kvalitetnije pripreme za digitalnu transformaciju poslovnog subjekta.</w:t>
      </w:r>
    </w:p>
    <w:p w14:paraId="5A6B035F" w14:textId="77777777" w:rsidR="00581E75" w:rsidRPr="008B6A38" w:rsidRDefault="00581E75" w:rsidP="00581E75">
      <w:pPr>
        <w:ind w:left="720"/>
        <w:contextualSpacing/>
        <w:rPr>
          <w:rFonts w:eastAsia="Times New Roman" w:cs="Arial"/>
          <w:lang w:eastAsia="hr-HR"/>
        </w:rPr>
      </w:pPr>
    </w:p>
    <w:p w14:paraId="566D282E" w14:textId="77777777" w:rsidR="00581E75" w:rsidRPr="008B6A38" w:rsidRDefault="00581E75" w:rsidP="00FC7D9C">
      <w:pPr>
        <w:rPr>
          <w:rFonts w:eastAsia="Times New Roman" w:cs="Arial"/>
          <w:lang w:eastAsia="hr-HR"/>
        </w:rPr>
      </w:pPr>
      <w:r w:rsidRPr="008B6A38">
        <w:rPr>
          <w:rFonts w:eastAsia="Times New Roman" w:cs="Arial"/>
          <w:lang w:eastAsia="hr-HR"/>
        </w:rPr>
        <w:t>Najniži iznos potpore po ovoj mjeri je 2.000,00 kn, a najviši iznos je 10.000,00 kn. Potpora može iznositi maksimalno do 50% vrijednosti prihvatljivih troškova.</w:t>
      </w:r>
    </w:p>
    <w:p w14:paraId="34AB504B" w14:textId="77777777" w:rsidR="00581E75" w:rsidRPr="008B6A38" w:rsidRDefault="00581E75" w:rsidP="00B41BAB">
      <w:pPr>
        <w:ind w:left="720"/>
        <w:contextualSpacing/>
        <w:rPr>
          <w:rFonts w:eastAsia="Times New Roman" w:cs="Arial"/>
          <w:lang w:eastAsia="hr-HR"/>
        </w:rPr>
      </w:pPr>
    </w:p>
    <w:p w14:paraId="2B341015" w14:textId="77777777" w:rsidR="002B4BE2" w:rsidRPr="008B6A38" w:rsidRDefault="00581E75" w:rsidP="00FC7D9C">
      <w:pPr>
        <w:rPr>
          <w:rFonts w:eastAsia="Times New Roman" w:cs="Arial"/>
          <w:lang w:eastAsia="hr-HR"/>
        </w:rPr>
      </w:pPr>
      <w:r w:rsidRPr="008B6A38">
        <w:rPr>
          <w:rFonts w:eastAsia="Times New Roman" w:cs="Arial"/>
          <w:lang w:eastAsia="hr-HR"/>
        </w:rPr>
        <w:t>Potpora se</w:t>
      </w:r>
      <w:r w:rsidR="00B41BAB" w:rsidRPr="008B6A38">
        <w:rPr>
          <w:rFonts w:eastAsia="Times New Roman" w:cs="Arial"/>
          <w:lang w:eastAsia="hr-HR"/>
        </w:rPr>
        <w:t xml:space="preserve"> dodjeljuje za </w:t>
      </w:r>
      <w:r w:rsidR="009B59A1">
        <w:rPr>
          <w:rFonts w:eastAsia="Times New Roman" w:cs="Arial"/>
          <w:lang w:eastAsia="hr-HR"/>
        </w:rPr>
        <w:t>aktivnosti</w:t>
      </w:r>
      <w:r w:rsidR="00B41BAB" w:rsidRPr="008B6A38">
        <w:rPr>
          <w:rFonts w:eastAsia="Times New Roman" w:cs="Arial"/>
          <w:lang w:eastAsia="hr-HR"/>
        </w:rPr>
        <w:t xml:space="preserve"> u</w:t>
      </w:r>
      <w:r w:rsidR="009B59A1">
        <w:rPr>
          <w:rFonts w:eastAsia="Times New Roman" w:cs="Arial"/>
          <w:lang w:eastAsia="hr-HR"/>
        </w:rPr>
        <w:t>savršavanja</w:t>
      </w:r>
      <w:r w:rsidR="002B4BE2" w:rsidRPr="008B6A38">
        <w:rPr>
          <w:rFonts w:eastAsia="Times New Roman" w:cs="Arial"/>
          <w:lang w:eastAsia="hr-HR"/>
        </w:rPr>
        <w:t xml:space="preserve"> zaposlenika za primjenu novih digitalnih vještina i tehnoloških rješenja u</w:t>
      </w:r>
      <w:r w:rsidR="00B41BAB" w:rsidRPr="008B6A38">
        <w:rPr>
          <w:rFonts w:eastAsia="Times New Roman" w:cs="Arial"/>
          <w:lang w:eastAsia="hr-HR"/>
        </w:rPr>
        <w:t xml:space="preserve"> području digitalnog poslovanja:</w:t>
      </w:r>
    </w:p>
    <w:p w14:paraId="0759D05F" w14:textId="77777777" w:rsidR="002B4BE2" w:rsidRPr="008B6A38" w:rsidRDefault="002B4BE2" w:rsidP="00FC7D9C">
      <w:pPr>
        <w:contextualSpacing/>
        <w:rPr>
          <w:rFonts w:eastAsia="Times New Roman" w:cs="Arial"/>
          <w:lang w:eastAsia="hr-HR"/>
        </w:rPr>
      </w:pPr>
      <w:r w:rsidRPr="008B6A38">
        <w:rPr>
          <w:rFonts w:eastAsia="Times New Roman" w:cs="Arial"/>
          <w:lang w:eastAsia="hr-HR"/>
        </w:rPr>
        <w:t>programi edukacije, on-line predavanja, in-house seminari za djelatnike prijavitelja i sl. (</w:t>
      </w:r>
      <w:r w:rsidR="00B41BAB" w:rsidRPr="008B6A38">
        <w:rPr>
          <w:rFonts w:eastAsia="Times New Roman" w:cs="Arial"/>
          <w:lang w:eastAsia="hr-HR"/>
        </w:rPr>
        <w:t>npr. e</w:t>
      </w:r>
      <w:r w:rsidRPr="008B6A38">
        <w:rPr>
          <w:rFonts w:eastAsia="Times New Roman" w:cs="Arial"/>
          <w:lang w:eastAsia="hr-HR"/>
        </w:rPr>
        <w:t xml:space="preserve">dukacija zaposlenika za  dizajn softvera, umjetnu inteligenciju i sigurnost, edukacija za upravljanje podacima, razvoj novih digitalnih vještina u vezi s računalstvom u oblaku i edukacija za druge digitalne vještine u skladu s potrebama digitalizacije poslovnog subjekta) </w:t>
      </w:r>
    </w:p>
    <w:p w14:paraId="1B9B7EB7" w14:textId="77777777" w:rsidR="00B41BAB" w:rsidRPr="008B6A38" w:rsidRDefault="00B41BAB" w:rsidP="002B4BE2">
      <w:pPr>
        <w:ind w:left="1429"/>
        <w:contextualSpacing/>
        <w:jc w:val="left"/>
        <w:rPr>
          <w:rFonts w:eastAsia="Times New Roman" w:cs="Arial"/>
          <w:lang w:eastAsia="hr-HR"/>
        </w:rPr>
      </w:pPr>
    </w:p>
    <w:p w14:paraId="375900C8" w14:textId="77777777" w:rsidR="002B4BE2" w:rsidRPr="008B6A38" w:rsidRDefault="002B4BE2" w:rsidP="00FC7D9C">
      <w:pPr>
        <w:contextualSpacing/>
        <w:jc w:val="left"/>
        <w:rPr>
          <w:rFonts w:eastAsia="Times New Roman" w:cs="Arial"/>
          <w:lang w:eastAsia="hr-HR"/>
        </w:rPr>
      </w:pPr>
      <w:r w:rsidRPr="008B6A38">
        <w:rPr>
          <w:rFonts w:eastAsia="Times New Roman" w:cs="Arial"/>
          <w:lang w:eastAsia="hr-HR"/>
        </w:rPr>
        <w:t>Putni troškovi i dnevnice nisu prihvatljivi troškovi.</w:t>
      </w:r>
    </w:p>
    <w:p w14:paraId="6C7FCB60" w14:textId="77777777" w:rsidR="00E934E3" w:rsidRPr="008B6A38" w:rsidRDefault="00E934E3" w:rsidP="00A379D2">
      <w:pPr>
        <w:rPr>
          <w:rFonts w:cs="Arial"/>
          <w:b/>
          <w:u w:val="single"/>
        </w:rPr>
      </w:pPr>
    </w:p>
    <w:p w14:paraId="7DAA1017" w14:textId="77777777" w:rsidR="00E934E3" w:rsidRPr="008B6A38" w:rsidRDefault="00E934E3" w:rsidP="00A379D2">
      <w:pPr>
        <w:rPr>
          <w:rFonts w:cs="Arial"/>
          <w:b/>
          <w:u w:val="single"/>
        </w:rPr>
      </w:pPr>
    </w:p>
    <w:p w14:paraId="00384A0E" w14:textId="77777777" w:rsidR="006C44F0" w:rsidRPr="008B6A38" w:rsidRDefault="00B87222" w:rsidP="00A379D2">
      <w:pPr>
        <w:rPr>
          <w:rFonts w:cs="Arial"/>
          <w:b/>
          <w:u w:val="single"/>
        </w:rPr>
      </w:pPr>
      <w:r w:rsidRPr="008B6A38">
        <w:rPr>
          <w:rFonts w:cs="Arial"/>
          <w:b/>
          <w:u w:val="single"/>
        </w:rPr>
        <w:t>PRIHVATLJIVI I NEPRIHVATLJIVI TROŠKOVI</w:t>
      </w:r>
    </w:p>
    <w:p w14:paraId="0A7DACC4" w14:textId="77777777" w:rsidR="00B87222" w:rsidRPr="008B6A38" w:rsidRDefault="00B87222" w:rsidP="00A379D2">
      <w:pPr>
        <w:rPr>
          <w:rFonts w:cs="Arial"/>
          <w:b/>
          <w:u w:val="single"/>
        </w:rPr>
      </w:pPr>
    </w:p>
    <w:p w14:paraId="12599F18" w14:textId="77777777" w:rsidR="00B87222" w:rsidRPr="008B6A38" w:rsidRDefault="00B87222" w:rsidP="00A379D2">
      <w:pPr>
        <w:rPr>
          <w:rFonts w:cs="Arial"/>
          <w:b/>
          <w:u w:val="single"/>
        </w:rPr>
      </w:pPr>
    </w:p>
    <w:p w14:paraId="13390CF1" w14:textId="77777777" w:rsidR="00514671" w:rsidRPr="008B6A38" w:rsidRDefault="006C44F0" w:rsidP="00A379D2">
      <w:pPr>
        <w:rPr>
          <w:rFonts w:cs="Arial"/>
        </w:rPr>
      </w:pPr>
      <w:r w:rsidRPr="008B6A38">
        <w:rPr>
          <w:rFonts w:cs="Arial"/>
        </w:rPr>
        <w:t xml:space="preserve">Prihvatljivi </w:t>
      </w:r>
      <w:r w:rsidR="00EF552F" w:rsidRPr="008B6A38">
        <w:rPr>
          <w:rFonts w:cs="Arial"/>
        </w:rPr>
        <w:t>troškovi</w:t>
      </w:r>
      <w:r w:rsidRPr="008B6A38">
        <w:rPr>
          <w:rFonts w:cs="Arial"/>
        </w:rPr>
        <w:t>:</w:t>
      </w:r>
    </w:p>
    <w:p w14:paraId="0EB22ABF" w14:textId="77777777" w:rsidR="00572C04" w:rsidRPr="008B6A38" w:rsidRDefault="00572C04" w:rsidP="00A379D2">
      <w:pPr>
        <w:rPr>
          <w:rFonts w:cs="Arial"/>
          <w:color w:val="FF0000"/>
        </w:rPr>
      </w:pPr>
    </w:p>
    <w:p w14:paraId="641E8B28" w14:textId="77777777" w:rsidR="00572C04" w:rsidRPr="008B6A38" w:rsidRDefault="00572C04" w:rsidP="00EA699B">
      <w:pPr>
        <w:pStyle w:val="Odlomakpopisa"/>
        <w:numPr>
          <w:ilvl w:val="0"/>
          <w:numId w:val="13"/>
        </w:numPr>
        <w:rPr>
          <w:rFonts w:ascii="Arial" w:hAnsi="Arial" w:cs="Arial"/>
        </w:rPr>
      </w:pPr>
      <w:r w:rsidRPr="008B6A38">
        <w:rPr>
          <w:rFonts w:ascii="Arial" w:hAnsi="Arial" w:cs="Arial"/>
        </w:rPr>
        <w:t xml:space="preserve">izdaci za izradu analize </w:t>
      </w:r>
      <w:r w:rsidR="00AC3FBA" w:rsidRPr="008B6A38">
        <w:rPr>
          <w:rFonts w:ascii="Arial" w:hAnsi="Arial" w:cs="Arial"/>
        </w:rPr>
        <w:t xml:space="preserve">stanja </w:t>
      </w:r>
      <w:r w:rsidRPr="008B6A38">
        <w:rPr>
          <w:rFonts w:ascii="Arial" w:hAnsi="Arial" w:cs="Arial"/>
        </w:rPr>
        <w:t>poslovnih procesa</w:t>
      </w:r>
      <w:r w:rsidR="00D52D27" w:rsidRPr="008B6A38">
        <w:rPr>
          <w:rFonts w:ascii="Arial" w:hAnsi="Arial" w:cs="Arial"/>
        </w:rPr>
        <w:t xml:space="preserve">, izradu </w:t>
      </w:r>
      <w:r w:rsidR="00AC3FBA" w:rsidRPr="008B6A38">
        <w:rPr>
          <w:rFonts w:ascii="Arial" w:hAnsi="Arial" w:cs="Arial"/>
        </w:rPr>
        <w:t>plana/</w:t>
      </w:r>
      <w:r w:rsidR="00D52D27" w:rsidRPr="008B6A38">
        <w:rPr>
          <w:rFonts w:ascii="Arial" w:hAnsi="Arial" w:cs="Arial"/>
        </w:rPr>
        <w:t xml:space="preserve">strategije </w:t>
      </w:r>
      <w:r w:rsidR="00AC3FBA" w:rsidRPr="008B6A38">
        <w:rPr>
          <w:rFonts w:ascii="Arial" w:hAnsi="Arial" w:cs="Arial"/>
        </w:rPr>
        <w:t>digitalne transformacije</w:t>
      </w:r>
      <w:r w:rsidR="00D52D27" w:rsidRPr="008B6A38">
        <w:rPr>
          <w:rFonts w:ascii="Arial" w:hAnsi="Arial" w:cs="Arial"/>
        </w:rPr>
        <w:t xml:space="preserve"> poduzeća</w:t>
      </w:r>
      <w:r w:rsidR="00AC3FBA" w:rsidRPr="008B6A38">
        <w:rPr>
          <w:rFonts w:ascii="Arial" w:hAnsi="Arial" w:cs="Arial"/>
        </w:rPr>
        <w:t>, plan implementacije</w:t>
      </w:r>
      <w:r w:rsidRPr="008B6A38">
        <w:rPr>
          <w:rFonts w:ascii="Arial" w:hAnsi="Arial" w:cs="Arial"/>
        </w:rPr>
        <w:t xml:space="preserve"> </w:t>
      </w:r>
      <w:r w:rsidR="00AC3FBA" w:rsidRPr="008B6A38">
        <w:rPr>
          <w:rFonts w:ascii="Arial" w:hAnsi="Arial" w:cs="Arial"/>
        </w:rPr>
        <w:t xml:space="preserve">i sl. </w:t>
      </w:r>
    </w:p>
    <w:p w14:paraId="02CD74B5" w14:textId="77777777" w:rsidR="00572C04" w:rsidRPr="008B6A38" w:rsidRDefault="00E01CB8" w:rsidP="00EA699B">
      <w:pPr>
        <w:pStyle w:val="Odlomakpopisa"/>
        <w:numPr>
          <w:ilvl w:val="0"/>
          <w:numId w:val="13"/>
        </w:numPr>
        <w:rPr>
          <w:rFonts w:ascii="Arial" w:hAnsi="Arial" w:cs="Arial"/>
        </w:rPr>
      </w:pPr>
      <w:r w:rsidRPr="008B6A38">
        <w:rPr>
          <w:rFonts w:ascii="Arial" w:hAnsi="Arial" w:cs="Arial"/>
        </w:rPr>
        <w:t>izdaci za manje infrastrukturn</w:t>
      </w:r>
      <w:r w:rsidR="000554B5" w:rsidRPr="008B6A38">
        <w:rPr>
          <w:rFonts w:ascii="Arial" w:hAnsi="Arial" w:cs="Arial"/>
        </w:rPr>
        <w:t>e radove potrebne za uvođenje I</w:t>
      </w:r>
      <w:r w:rsidRPr="008B6A38">
        <w:rPr>
          <w:rFonts w:ascii="Arial" w:hAnsi="Arial" w:cs="Arial"/>
        </w:rPr>
        <w:t xml:space="preserve">T sustava (npr. umrežavanje opreme, strukturno kabliranje, konstrukcija server sobe i sl.) za koje nije potrebna građevinska dozvola niti potvrda glavnog projekta, do najviše </w:t>
      </w:r>
      <w:r w:rsidRPr="001527F0">
        <w:rPr>
          <w:rFonts w:ascii="Arial" w:hAnsi="Arial" w:cs="Arial"/>
          <w:b/>
        </w:rPr>
        <w:t>30% iznosa potpore;</w:t>
      </w:r>
    </w:p>
    <w:p w14:paraId="1F030698" w14:textId="77777777" w:rsidR="00EF552F" w:rsidRPr="008B6A38" w:rsidRDefault="00EF552F" w:rsidP="00EA699B">
      <w:pPr>
        <w:pStyle w:val="Odlomakpopisa"/>
        <w:numPr>
          <w:ilvl w:val="0"/>
          <w:numId w:val="13"/>
        </w:numPr>
        <w:rPr>
          <w:rFonts w:ascii="Arial" w:hAnsi="Arial" w:cs="Arial"/>
        </w:rPr>
      </w:pPr>
      <w:r w:rsidRPr="008B6A38">
        <w:rPr>
          <w:rFonts w:ascii="Arial" w:hAnsi="Arial" w:cs="Arial"/>
        </w:rPr>
        <w:t>troškovi nabave računalne i komunikacijske opreme, uključujući i instaliranje, programiranje i/ili konfiguraciju isključivo za potrebe provedbe prihvatljivih aktivnosti</w:t>
      </w:r>
      <w:r w:rsidR="00017751" w:rsidRPr="008B6A38">
        <w:rPr>
          <w:rFonts w:ascii="Arial" w:hAnsi="Arial" w:cs="Arial"/>
        </w:rPr>
        <w:t xml:space="preserve"> </w:t>
      </w:r>
      <w:r w:rsidR="00017751" w:rsidRPr="001527F0">
        <w:rPr>
          <w:rFonts w:ascii="Arial" w:hAnsi="Arial" w:cs="Arial"/>
          <w:b/>
        </w:rPr>
        <w:t>do najviše 30% iznosa potpore</w:t>
      </w:r>
      <w:r w:rsidR="00EB5290" w:rsidRPr="008B6A38">
        <w:rPr>
          <w:rFonts w:ascii="Arial" w:hAnsi="Arial" w:cs="Arial"/>
        </w:rPr>
        <w:t xml:space="preserve"> (ne priznaju se troškovi dostave)</w:t>
      </w:r>
      <w:r w:rsidR="00017751" w:rsidRPr="008B6A38">
        <w:rPr>
          <w:rFonts w:ascii="Arial" w:hAnsi="Arial" w:cs="Arial"/>
        </w:rPr>
        <w:t>;</w:t>
      </w:r>
    </w:p>
    <w:p w14:paraId="5220A998" w14:textId="77777777" w:rsidR="00C20CBE" w:rsidRPr="008B6A38" w:rsidRDefault="00C20CBE" w:rsidP="00EA699B">
      <w:pPr>
        <w:pStyle w:val="Odlomakpopisa"/>
        <w:numPr>
          <w:ilvl w:val="0"/>
          <w:numId w:val="13"/>
        </w:numPr>
        <w:rPr>
          <w:rFonts w:ascii="Arial" w:hAnsi="Arial" w:cs="Arial"/>
        </w:rPr>
      </w:pPr>
      <w:r w:rsidRPr="008B6A38">
        <w:rPr>
          <w:rFonts w:ascii="Arial" w:hAnsi="Arial" w:cs="Arial"/>
        </w:rPr>
        <w:t>izdaci za ostalu opremu i uređaje potrebne isključivo za izravne prihvatljive aktivnosti (UPS, aktivna i pasivna mrežna oprema, mrežni ormar/rack itd.)</w:t>
      </w:r>
    </w:p>
    <w:p w14:paraId="4A171BC9" w14:textId="77777777" w:rsidR="00E01CB8" w:rsidRPr="008B6A38" w:rsidRDefault="00E01CB8" w:rsidP="00EA699B">
      <w:pPr>
        <w:pStyle w:val="Odlomakpopisa"/>
        <w:numPr>
          <w:ilvl w:val="0"/>
          <w:numId w:val="13"/>
        </w:numPr>
        <w:rPr>
          <w:rFonts w:ascii="Arial" w:hAnsi="Arial" w:cs="Arial"/>
        </w:rPr>
      </w:pPr>
      <w:r w:rsidRPr="008B6A38">
        <w:rPr>
          <w:rFonts w:ascii="Arial" w:hAnsi="Arial" w:cs="Arial"/>
        </w:rPr>
        <w:t>izdaci za standardni softver „out of box“ i/ili izradu softvera po mjeri za potrebe korisnike</w:t>
      </w:r>
      <w:r w:rsidR="00D53FF3" w:rsidRPr="008B6A38">
        <w:rPr>
          <w:rFonts w:ascii="Arial" w:hAnsi="Arial" w:cs="Arial"/>
        </w:rPr>
        <w:t xml:space="preserve">, uključujući izdatke za instaliranje, programiranje i/ili konfiguraciju za potrebe korisnika (npr. </w:t>
      </w:r>
      <w:r w:rsidR="00EF552F" w:rsidRPr="008B6A38">
        <w:rPr>
          <w:rFonts w:ascii="Arial" w:hAnsi="Arial" w:cs="Arial"/>
        </w:rPr>
        <w:t>DMS,</w:t>
      </w:r>
      <w:r w:rsidR="00811CFF" w:rsidRPr="008B6A38">
        <w:rPr>
          <w:rFonts w:ascii="Arial" w:hAnsi="Arial" w:cs="Arial"/>
        </w:rPr>
        <w:t xml:space="preserve"> </w:t>
      </w:r>
      <w:r w:rsidR="00EF552F" w:rsidRPr="008B6A38">
        <w:rPr>
          <w:rFonts w:ascii="Arial" w:hAnsi="Arial" w:cs="Arial"/>
        </w:rPr>
        <w:t>ERP,</w:t>
      </w:r>
      <w:r w:rsidR="00811CFF" w:rsidRPr="008B6A38">
        <w:rPr>
          <w:rFonts w:ascii="Arial" w:hAnsi="Arial" w:cs="Arial"/>
        </w:rPr>
        <w:t xml:space="preserve"> </w:t>
      </w:r>
      <w:r w:rsidR="00EF552F" w:rsidRPr="008B6A38">
        <w:rPr>
          <w:rFonts w:ascii="Arial" w:hAnsi="Arial" w:cs="Arial"/>
        </w:rPr>
        <w:t>CMS,</w:t>
      </w:r>
      <w:r w:rsidR="00811CFF" w:rsidRPr="008B6A38">
        <w:rPr>
          <w:rFonts w:ascii="Arial" w:hAnsi="Arial" w:cs="Arial"/>
        </w:rPr>
        <w:t xml:space="preserve"> </w:t>
      </w:r>
      <w:r w:rsidR="00EF552F" w:rsidRPr="008B6A38">
        <w:rPr>
          <w:rFonts w:ascii="Arial" w:hAnsi="Arial" w:cs="Arial"/>
        </w:rPr>
        <w:t>ECM,</w:t>
      </w:r>
      <w:r w:rsidR="00811CFF" w:rsidRPr="008B6A38">
        <w:rPr>
          <w:rFonts w:ascii="Arial" w:hAnsi="Arial" w:cs="Arial"/>
        </w:rPr>
        <w:t xml:space="preserve"> </w:t>
      </w:r>
      <w:r w:rsidR="00EF552F" w:rsidRPr="008B6A38">
        <w:rPr>
          <w:rFonts w:ascii="Arial" w:hAnsi="Arial" w:cs="Arial"/>
        </w:rPr>
        <w:t>CRM,</w:t>
      </w:r>
      <w:r w:rsidR="00811CFF" w:rsidRPr="008B6A38">
        <w:rPr>
          <w:rFonts w:ascii="Arial" w:hAnsi="Arial" w:cs="Arial"/>
        </w:rPr>
        <w:t xml:space="preserve"> </w:t>
      </w:r>
      <w:r w:rsidR="00EF552F" w:rsidRPr="008B6A38">
        <w:rPr>
          <w:rFonts w:ascii="Arial" w:hAnsi="Arial" w:cs="Arial"/>
        </w:rPr>
        <w:t>CAD,</w:t>
      </w:r>
      <w:r w:rsidR="00811CFF" w:rsidRPr="008B6A38">
        <w:rPr>
          <w:rFonts w:ascii="Arial" w:hAnsi="Arial" w:cs="Arial"/>
        </w:rPr>
        <w:t xml:space="preserve"> </w:t>
      </w:r>
      <w:r w:rsidR="00EF552F" w:rsidRPr="008B6A38">
        <w:rPr>
          <w:rFonts w:ascii="Arial" w:hAnsi="Arial" w:cs="Arial"/>
        </w:rPr>
        <w:t>CAM</w:t>
      </w:r>
      <w:r w:rsidR="00D53FF3" w:rsidRPr="008B6A38">
        <w:rPr>
          <w:rFonts w:ascii="Arial" w:hAnsi="Arial" w:cs="Arial"/>
        </w:rPr>
        <w:t>)</w:t>
      </w:r>
    </w:p>
    <w:p w14:paraId="7391D99D" w14:textId="77777777" w:rsidR="00EF552F" w:rsidRPr="008B6A38" w:rsidRDefault="00EF552F" w:rsidP="00EA699B">
      <w:pPr>
        <w:pStyle w:val="Odlomakpopisa"/>
        <w:numPr>
          <w:ilvl w:val="0"/>
          <w:numId w:val="13"/>
        </w:numPr>
        <w:rPr>
          <w:rFonts w:ascii="Arial" w:hAnsi="Arial" w:cs="Arial"/>
        </w:rPr>
      </w:pPr>
      <w:r w:rsidRPr="008B6A38">
        <w:rPr>
          <w:rFonts w:ascii="Arial" w:hAnsi="Arial" w:cs="Arial"/>
        </w:rPr>
        <w:t xml:space="preserve">licence za nadogradnju softvera (trajne ili najam do godine dana ali ne smiju biti povezani s uobičajenim </w:t>
      </w:r>
      <w:r w:rsidR="00E06038" w:rsidRPr="008B6A38">
        <w:rPr>
          <w:rFonts w:ascii="Arial" w:hAnsi="Arial" w:cs="Arial"/>
        </w:rPr>
        <w:t xml:space="preserve">redovnim godišnjim </w:t>
      </w:r>
      <w:r w:rsidRPr="008B6A38">
        <w:rPr>
          <w:rFonts w:ascii="Arial" w:hAnsi="Arial" w:cs="Arial"/>
        </w:rPr>
        <w:t>troškovima korisnika –npr. licence koje se obnavljaju svake godine)</w:t>
      </w:r>
    </w:p>
    <w:p w14:paraId="3D5655F2" w14:textId="77777777" w:rsidR="00C20CBE" w:rsidRPr="008B6A38" w:rsidRDefault="00C20CBE" w:rsidP="00EA699B">
      <w:pPr>
        <w:pStyle w:val="Odlomakpopisa"/>
        <w:numPr>
          <w:ilvl w:val="0"/>
          <w:numId w:val="13"/>
        </w:numPr>
        <w:rPr>
          <w:rFonts w:ascii="Arial" w:hAnsi="Arial" w:cs="Arial"/>
        </w:rPr>
      </w:pPr>
      <w:r w:rsidRPr="008B6A38">
        <w:rPr>
          <w:rFonts w:ascii="Arial" w:hAnsi="Arial" w:cs="Arial"/>
        </w:rPr>
        <w:t>troškovi za korištenje SaaS (Software as a Service) modela/usluge – nabava prava korištenja u razdoblju od najviše godinu dana nabave usluge</w:t>
      </w:r>
    </w:p>
    <w:p w14:paraId="342BECC5" w14:textId="77777777" w:rsidR="00C20CBE" w:rsidRPr="008B6A38" w:rsidRDefault="00F57519" w:rsidP="00EA699B">
      <w:pPr>
        <w:pStyle w:val="Odlomakpopisa"/>
        <w:numPr>
          <w:ilvl w:val="0"/>
          <w:numId w:val="13"/>
        </w:numPr>
        <w:rPr>
          <w:rFonts w:ascii="Arial" w:hAnsi="Arial" w:cs="Arial"/>
        </w:rPr>
      </w:pPr>
      <w:r w:rsidRPr="008B6A38">
        <w:rPr>
          <w:rFonts w:ascii="Arial" w:hAnsi="Arial" w:cs="Arial"/>
        </w:rPr>
        <w:t>edukacija zaposlenika za korištenje novih implementiranih digitalnih sustava</w:t>
      </w:r>
      <w:r w:rsidR="00E61227" w:rsidRPr="008B6A38">
        <w:rPr>
          <w:rFonts w:ascii="Arial" w:hAnsi="Arial" w:cs="Arial"/>
        </w:rPr>
        <w:t xml:space="preserve"> (ne priznaju se putni troškovi i dnevnice)</w:t>
      </w:r>
    </w:p>
    <w:p w14:paraId="142722D4" w14:textId="77777777" w:rsidR="003228BC" w:rsidRPr="008B6A38" w:rsidRDefault="003228BC" w:rsidP="00EA699B">
      <w:pPr>
        <w:pStyle w:val="Odlomakpopisa"/>
        <w:numPr>
          <w:ilvl w:val="0"/>
          <w:numId w:val="13"/>
        </w:numPr>
        <w:rPr>
          <w:rFonts w:ascii="Arial" w:hAnsi="Arial" w:cs="Arial"/>
        </w:rPr>
      </w:pPr>
      <w:r w:rsidRPr="008B6A38">
        <w:rPr>
          <w:rFonts w:ascii="Arial" w:hAnsi="Arial" w:cs="Arial"/>
        </w:rPr>
        <w:t xml:space="preserve">mrežna rješenja (računalna i mobilna) namijenjena trgovini i pružanju usluga preko interneta (isključeno je financiranje </w:t>
      </w:r>
      <w:r w:rsidR="00F365E1" w:rsidRPr="008B6A38">
        <w:rPr>
          <w:rFonts w:ascii="Arial" w:hAnsi="Arial" w:cs="Arial"/>
        </w:rPr>
        <w:t>web</w:t>
      </w:r>
      <w:r w:rsidRPr="008B6A38">
        <w:rPr>
          <w:rFonts w:ascii="Arial" w:hAnsi="Arial" w:cs="Arial"/>
        </w:rPr>
        <w:t xml:space="preserve"> stranica koje služe isključivo u </w:t>
      </w:r>
      <w:r w:rsidRPr="008B6A38">
        <w:rPr>
          <w:rFonts w:ascii="Arial" w:hAnsi="Arial" w:cs="Arial"/>
        </w:rPr>
        <w:lastRenderedPageBreak/>
        <w:t>svrhu marketinga, te izrade</w:t>
      </w:r>
      <w:r w:rsidR="00DA33AF" w:rsidRPr="008B6A38">
        <w:rPr>
          <w:rFonts w:ascii="Arial" w:hAnsi="Arial" w:cs="Arial"/>
        </w:rPr>
        <w:t>/održavanja</w:t>
      </w:r>
      <w:r w:rsidRPr="008B6A38">
        <w:rPr>
          <w:rFonts w:ascii="Arial" w:hAnsi="Arial" w:cs="Arial"/>
        </w:rPr>
        <w:t xml:space="preserve"> rezervacijskih portala u turističke svrhe</w:t>
      </w:r>
      <w:r w:rsidR="00B03ECC" w:rsidRPr="008B6A38">
        <w:rPr>
          <w:rFonts w:ascii="Arial" w:hAnsi="Arial" w:cs="Arial"/>
        </w:rPr>
        <w:t>, također trošak domene se priznaje najduže na rok od 12 mjeseci</w:t>
      </w:r>
      <w:r w:rsidRPr="008B6A38">
        <w:rPr>
          <w:rFonts w:ascii="Arial" w:hAnsi="Arial" w:cs="Arial"/>
        </w:rPr>
        <w:t>)</w:t>
      </w:r>
    </w:p>
    <w:p w14:paraId="3C6FC9A6" w14:textId="77777777" w:rsidR="00541FB7" w:rsidRPr="008B6A38" w:rsidRDefault="00541FB7" w:rsidP="00541FB7">
      <w:pPr>
        <w:pStyle w:val="Odlomakpopisa"/>
        <w:numPr>
          <w:ilvl w:val="0"/>
          <w:numId w:val="13"/>
        </w:numPr>
        <w:rPr>
          <w:rFonts w:ascii="Arial" w:hAnsi="Arial" w:cs="Arial"/>
        </w:rPr>
      </w:pPr>
      <w:r w:rsidRPr="008B6A38">
        <w:rPr>
          <w:rFonts w:ascii="Arial" w:hAnsi="Arial" w:cs="Arial"/>
        </w:rPr>
        <w:t>i drugi troškovi koji su u skladu s ovom mjerom, sukladno odluci Povjerenstva za obradu zahtjeva</w:t>
      </w:r>
    </w:p>
    <w:p w14:paraId="2797CCB5" w14:textId="77777777" w:rsidR="00541FB7" w:rsidRPr="008B6A38" w:rsidRDefault="00541FB7" w:rsidP="00541FB7">
      <w:pPr>
        <w:pStyle w:val="Odlomakpopisa"/>
        <w:rPr>
          <w:rFonts w:ascii="Arial" w:hAnsi="Arial" w:cs="Arial"/>
        </w:rPr>
      </w:pPr>
    </w:p>
    <w:p w14:paraId="059508B6" w14:textId="77777777" w:rsidR="007A5A39" w:rsidRPr="008B6A38" w:rsidRDefault="00942667" w:rsidP="00A379D2">
      <w:pPr>
        <w:rPr>
          <w:rFonts w:cs="Arial"/>
        </w:rPr>
      </w:pPr>
      <w:r w:rsidRPr="008B6A38">
        <w:rPr>
          <w:rFonts w:cs="Arial"/>
        </w:rPr>
        <w:t>Troškovi/izdaci za provođenje prihvatljivih aktivnosti moraju biti realni, odnos</w:t>
      </w:r>
      <w:r w:rsidR="006162E7" w:rsidRPr="008B6A38">
        <w:rPr>
          <w:rFonts w:cs="Arial"/>
        </w:rPr>
        <w:t>no odgovarati tržišnim cijenama. Materijalna i nematerijalna imovina mora biti kupljena od treće osobe, nepovezane s kupcem, mora se upotrebljavati isključivo u poslovnoj jedinici koja prima potpo</w:t>
      </w:r>
      <w:r w:rsidR="00410CBE" w:rsidRPr="008B6A38">
        <w:rPr>
          <w:rFonts w:cs="Arial"/>
        </w:rPr>
        <w:t>ru</w:t>
      </w:r>
      <w:r w:rsidR="00B03ECC" w:rsidRPr="008B6A38">
        <w:rPr>
          <w:rFonts w:cs="Arial"/>
        </w:rPr>
        <w:t xml:space="preserve"> (izuzetke zbog drugačijeg načina poslovanja treba dobro obrazložiti)</w:t>
      </w:r>
      <w:r w:rsidR="00410CBE" w:rsidRPr="008B6A38">
        <w:rPr>
          <w:rFonts w:cs="Arial"/>
        </w:rPr>
        <w:t>, te mora ostati u vlasništvu korisnika potpore najmanje 3 godine od nabave.</w:t>
      </w:r>
    </w:p>
    <w:p w14:paraId="417BD023" w14:textId="77777777" w:rsidR="00677803" w:rsidRPr="008B6A38" w:rsidRDefault="00677803" w:rsidP="007A5A39">
      <w:pPr>
        <w:shd w:val="clear" w:color="auto" w:fill="FFFFFF"/>
        <w:rPr>
          <w:rFonts w:eastAsia="Times New Roman" w:cs="Arial"/>
          <w:bCs/>
          <w:lang w:eastAsia="hr-HR"/>
        </w:rPr>
      </w:pPr>
    </w:p>
    <w:p w14:paraId="45EC9406" w14:textId="77777777" w:rsidR="00677803" w:rsidRPr="008B6A38" w:rsidRDefault="00677803" w:rsidP="007A5A39">
      <w:pPr>
        <w:shd w:val="clear" w:color="auto" w:fill="FFFFFF"/>
        <w:rPr>
          <w:rFonts w:eastAsia="Times New Roman" w:cs="Arial"/>
          <w:bCs/>
          <w:lang w:eastAsia="hr-HR"/>
        </w:rPr>
      </w:pPr>
    </w:p>
    <w:p w14:paraId="1FF784B2" w14:textId="77777777" w:rsidR="004C019C" w:rsidRPr="008B6A38" w:rsidRDefault="004C019C" w:rsidP="007A5A39">
      <w:pPr>
        <w:shd w:val="clear" w:color="auto" w:fill="FFFFFF"/>
        <w:rPr>
          <w:rFonts w:eastAsia="Times New Roman" w:cs="Arial"/>
          <w:bCs/>
          <w:lang w:eastAsia="hr-HR"/>
        </w:rPr>
      </w:pPr>
      <w:r w:rsidRPr="008B6A38">
        <w:rPr>
          <w:rFonts w:eastAsia="Times New Roman" w:cs="Arial"/>
          <w:bCs/>
          <w:lang w:eastAsia="hr-HR"/>
        </w:rPr>
        <w:t xml:space="preserve">Neprihvatljivi troškovi:     </w:t>
      </w:r>
    </w:p>
    <w:p w14:paraId="75AA6452"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amortizacija dugotrajne imovine nabavljene na temelju ovog Poziva</w:t>
      </w:r>
    </w:p>
    <w:p w14:paraId="24D79ED1"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ulaganja u kapital ili ulaganja u konsolidacijski zajam</w:t>
      </w:r>
    </w:p>
    <w:p w14:paraId="7EF489AB" w14:textId="77777777" w:rsidR="00D663B5" w:rsidRPr="008B6A38" w:rsidRDefault="00D663B5"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troškovi koji nisu nastali tijekom tekuće godine u kojoj je objavljen Javni poziv</w:t>
      </w:r>
    </w:p>
    <w:p w14:paraId="06526BD9" w14:textId="77777777" w:rsidR="00BE1C2C" w:rsidRPr="008B6A38" w:rsidRDefault="00763A6F" w:rsidP="00763A6F">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porez na dodanu vrijednost</w:t>
      </w:r>
      <w:r w:rsidR="00B76E56">
        <w:rPr>
          <w:rFonts w:ascii="Arial" w:eastAsia="Times New Roman" w:hAnsi="Arial" w:cs="Arial"/>
          <w:bCs/>
          <w:lang w:eastAsia="hr-HR"/>
        </w:rPr>
        <w:t xml:space="preserve"> (osim kod poduzetnika koji nije u sustavu PDV-a)</w:t>
      </w:r>
      <w:r w:rsidRPr="008B6A38">
        <w:rPr>
          <w:rFonts w:ascii="Arial" w:eastAsia="Times New Roman" w:hAnsi="Arial" w:cs="Arial"/>
          <w:bCs/>
          <w:lang w:eastAsia="hr-HR"/>
        </w:rPr>
        <w:t xml:space="preserve"> te sve zakonom regulirane pri</w:t>
      </w:r>
      <w:r w:rsidR="00BE1C2C" w:rsidRPr="008B6A38">
        <w:rPr>
          <w:rFonts w:ascii="Arial" w:eastAsia="Times New Roman" w:hAnsi="Arial" w:cs="Arial"/>
          <w:bCs/>
          <w:lang w:eastAsia="hr-HR"/>
        </w:rPr>
        <w:t>stojbe nisu prihvatljiv trošak</w:t>
      </w:r>
      <w:r w:rsidR="00554C27">
        <w:rPr>
          <w:rFonts w:ascii="Arial" w:eastAsia="Times New Roman" w:hAnsi="Arial" w:cs="Arial"/>
          <w:bCs/>
          <w:lang w:eastAsia="hr-HR"/>
        </w:rPr>
        <w:t xml:space="preserve"> </w:t>
      </w:r>
    </w:p>
    <w:p w14:paraId="230007BA" w14:textId="77777777" w:rsidR="00BD2348" w:rsidRPr="008B6A38" w:rsidRDefault="00BD2348" w:rsidP="00763A6F">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 xml:space="preserve">plaćanja u gotovini </w:t>
      </w:r>
    </w:p>
    <w:p w14:paraId="53351E45"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kamate na dug</w:t>
      </w:r>
    </w:p>
    <w:p w14:paraId="37D723A5"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 xml:space="preserve">nenovčani doprinosi: nefinancijski doprinosi trećih strana koji ne uključuju bilo kakav izdatak za korisnika </w:t>
      </w:r>
    </w:p>
    <w:p w14:paraId="537F3DF8"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kupnja rabljene opreme</w:t>
      </w:r>
    </w:p>
    <w:p w14:paraId="53792271" w14:textId="77777777" w:rsidR="000643E0" w:rsidRPr="008B6A38" w:rsidRDefault="000643E0"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reprezentacije, službena putovanja</w:t>
      </w:r>
    </w:p>
    <w:p w14:paraId="692B3099" w14:textId="77777777" w:rsidR="000643E0" w:rsidRPr="008B6A38" w:rsidRDefault="000643E0"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potrošni materijal, trgovačka roba i najam vozila i pokretnih strojeva</w:t>
      </w:r>
    </w:p>
    <w:p w14:paraId="38F45ED6"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kupnja vozila</w:t>
      </w:r>
    </w:p>
    <w:p w14:paraId="11E6F7E2"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operativni troškovi</w:t>
      </w:r>
    </w:p>
    <w:p w14:paraId="64C05F28" w14:textId="77777777" w:rsidR="004C019C" w:rsidRPr="008B6A38" w:rsidRDefault="004C019C"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globe, novčane kazne i troškovi spora</w:t>
      </w:r>
    </w:p>
    <w:p w14:paraId="430F7B5D" w14:textId="77777777" w:rsidR="00D663B5" w:rsidRPr="008B6A38" w:rsidRDefault="00D663B5"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troškovi vlastitog rada</w:t>
      </w:r>
    </w:p>
    <w:p w14:paraId="43FC85F6" w14:textId="77777777" w:rsidR="00BD2348" w:rsidRPr="008B6A38" w:rsidRDefault="00BD2348"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izdaci vezani za plaće zaposlenicima</w:t>
      </w:r>
    </w:p>
    <w:p w14:paraId="49AC0CC7" w14:textId="77777777" w:rsidR="00BD2348" w:rsidRPr="008B6A38" w:rsidRDefault="00BD2348"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isplata bonusa osoblju</w:t>
      </w:r>
    </w:p>
    <w:p w14:paraId="68730309" w14:textId="77777777" w:rsidR="00BD2348" w:rsidRPr="008B6A38" w:rsidRDefault="00BD2348" w:rsidP="004C019C">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kompenzacije</w:t>
      </w:r>
    </w:p>
    <w:p w14:paraId="1F485AD2" w14:textId="77777777" w:rsidR="00BE1C2C" w:rsidRPr="00700916" w:rsidRDefault="005839FB" w:rsidP="006374C1">
      <w:pPr>
        <w:pStyle w:val="Odlomakpopisa"/>
        <w:numPr>
          <w:ilvl w:val="0"/>
          <w:numId w:val="4"/>
        </w:numPr>
        <w:shd w:val="clear" w:color="auto" w:fill="FFFFFF"/>
        <w:rPr>
          <w:rFonts w:ascii="Arial" w:eastAsia="Times New Roman" w:hAnsi="Arial" w:cs="Arial"/>
          <w:bCs/>
          <w:lang w:eastAsia="hr-HR"/>
        </w:rPr>
      </w:pPr>
      <w:r w:rsidRPr="008B6A38">
        <w:rPr>
          <w:rFonts w:ascii="Arial" w:eastAsia="Times New Roman" w:hAnsi="Arial" w:cs="Arial"/>
          <w:bCs/>
          <w:lang w:eastAsia="hr-HR"/>
        </w:rPr>
        <w:t>i drugi troškovi koji nisu u skladu s ciljevima ovog Javnog poziva.</w:t>
      </w:r>
    </w:p>
    <w:p w14:paraId="35D0E901" w14:textId="77777777" w:rsidR="006374C1" w:rsidRPr="008B6A38" w:rsidRDefault="006374C1" w:rsidP="006374C1">
      <w:pPr>
        <w:shd w:val="clear" w:color="auto" w:fill="FFFFFF"/>
        <w:rPr>
          <w:rFonts w:eastAsia="Times New Roman" w:cs="Arial"/>
          <w:bCs/>
          <w:lang w:eastAsia="hr-HR"/>
        </w:rPr>
      </w:pPr>
    </w:p>
    <w:p w14:paraId="2A87A67A" w14:textId="77777777" w:rsidR="0047446C" w:rsidRPr="008B6A38" w:rsidRDefault="00CF7708" w:rsidP="0027615E">
      <w:pPr>
        <w:rPr>
          <w:rFonts w:cs="Arial"/>
          <w:b/>
          <w:u w:val="single"/>
        </w:rPr>
      </w:pPr>
      <w:r w:rsidRPr="008B6A38">
        <w:rPr>
          <w:rFonts w:cs="Arial"/>
          <w:b/>
          <w:u w:val="single"/>
        </w:rPr>
        <w:t>POKAZATELJI UČINAKA I REZULTATA</w:t>
      </w:r>
    </w:p>
    <w:p w14:paraId="310A6B5D" w14:textId="77777777" w:rsidR="00CF7708" w:rsidRPr="008B6A38" w:rsidRDefault="00CF7708" w:rsidP="0027615E">
      <w:pPr>
        <w:rPr>
          <w:rFonts w:cs="Arial"/>
          <w:b/>
          <w:u w:val="single"/>
        </w:rPr>
      </w:pPr>
    </w:p>
    <w:p w14:paraId="77C5AED7" w14:textId="77777777" w:rsidR="00CF7708" w:rsidRPr="008B6A38" w:rsidRDefault="00CF7708" w:rsidP="0027615E">
      <w:pPr>
        <w:rPr>
          <w:rFonts w:cs="Arial"/>
        </w:rPr>
      </w:pPr>
      <w:r w:rsidRPr="008B6A38">
        <w:rPr>
          <w:rFonts w:cs="Arial"/>
        </w:rPr>
        <w:t xml:space="preserve">U svrhu </w:t>
      </w:r>
      <w:r w:rsidR="004B4055" w:rsidRPr="008B6A38">
        <w:rPr>
          <w:rFonts w:cs="Arial"/>
        </w:rPr>
        <w:t xml:space="preserve">omogućavanja </w:t>
      </w:r>
      <w:r w:rsidRPr="008B6A38">
        <w:rPr>
          <w:rFonts w:cs="Arial"/>
        </w:rPr>
        <w:t xml:space="preserve">praćenja </w:t>
      </w:r>
      <w:r w:rsidR="004B4055" w:rsidRPr="008B6A38">
        <w:rPr>
          <w:rFonts w:cs="Arial"/>
        </w:rPr>
        <w:t xml:space="preserve">uspješnosti provedbe ovog Poziva </w:t>
      </w:r>
      <w:r w:rsidRPr="008B6A38">
        <w:rPr>
          <w:rFonts w:cs="Arial"/>
        </w:rPr>
        <w:t>potrebno je opisati sljedeće</w:t>
      </w:r>
      <w:r w:rsidR="007C6EB7" w:rsidRPr="008B6A38">
        <w:rPr>
          <w:rFonts w:cs="Arial"/>
        </w:rPr>
        <w:t xml:space="preserve"> pokazatelje učinka i rezultata </w:t>
      </w:r>
      <w:r w:rsidRPr="008B6A38">
        <w:rPr>
          <w:rFonts w:cs="Arial"/>
        </w:rPr>
        <w:t xml:space="preserve">u izvješću o provedbi Javnog poziva, a </w:t>
      </w:r>
      <w:r w:rsidR="007F47CB" w:rsidRPr="008B6A38">
        <w:rPr>
          <w:rFonts w:cs="Arial"/>
        </w:rPr>
        <w:t xml:space="preserve">kratak evaluacijski upitnik zajedno s tablicom pokazatelja učinka i rezultata biti će dostavljen </w:t>
      </w:r>
      <w:r w:rsidR="004B4055" w:rsidRPr="008B6A38">
        <w:rPr>
          <w:rFonts w:cs="Arial"/>
        </w:rPr>
        <w:t xml:space="preserve">na e-mail </w:t>
      </w:r>
      <w:r w:rsidR="007F47CB" w:rsidRPr="008B6A38">
        <w:rPr>
          <w:rFonts w:cs="Arial"/>
        </w:rPr>
        <w:t xml:space="preserve">svim korisnicima potpora </w:t>
      </w:r>
      <w:r w:rsidR="00C35772" w:rsidRPr="008B6A38">
        <w:rPr>
          <w:rFonts w:cs="Arial"/>
        </w:rPr>
        <w:t>u idućoj kalendarskoj godini.</w:t>
      </w:r>
    </w:p>
    <w:p w14:paraId="75D1690F" w14:textId="77777777" w:rsidR="007F47CB" w:rsidRPr="008B6A38" w:rsidRDefault="007F47CB" w:rsidP="0027615E">
      <w:pPr>
        <w:rPr>
          <w:rFonts w:cs="Arial"/>
        </w:rPr>
      </w:pPr>
    </w:p>
    <w:tbl>
      <w:tblPr>
        <w:tblStyle w:val="Reetkatablice"/>
        <w:tblW w:w="0" w:type="auto"/>
        <w:tblLook w:val="04A0" w:firstRow="1" w:lastRow="0" w:firstColumn="1" w:lastColumn="0" w:noHBand="0" w:noVBand="1"/>
      </w:tblPr>
      <w:tblGrid>
        <w:gridCol w:w="4247"/>
        <w:gridCol w:w="4248"/>
      </w:tblGrid>
      <w:tr w:rsidR="007F47CB" w:rsidRPr="008B6A38" w14:paraId="67FA76C9" w14:textId="77777777" w:rsidTr="007F47CB">
        <w:tc>
          <w:tcPr>
            <w:tcW w:w="4247" w:type="dxa"/>
          </w:tcPr>
          <w:p w14:paraId="7DB8677F" w14:textId="77777777" w:rsidR="007F47CB" w:rsidRPr="008B6A38" w:rsidRDefault="007F47CB" w:rsidP="0027615E">
            <w:pPr>
              <w:rPr>
                <w:rFonts w:cs="Arial"/>
                <w:b/>
              </w:rPr>
            </w:pPr>
            <w:r w:rsidRPr="008B6A38">
              <w:rPr>
                <w:rFonts w:cs="Arial"/>
                <w:b/>
              </w:rPr>
              <w:t>Pokazatelji</w:t>
            </w:r>
          </w:p>
        </w:tc>
        <w:tc>
          <w:tcPr>
            <w:tcW w:w="4248" w:type="dxa"/>
          </w:tcPr>
          <w:p w14:paraId="26676781" w14:textId="77777777" w:rsidR="007F47CB" w:rsidRPr="008B6A38" w:rsidRDefault="007F47CB" w:rsidP="0027615E">
            <w:pPr>
              <w:rPr>
                <w:rFonts w:cs="Arial"/>
                <w:b/>
              </w:rPr>
            </w:pPr>
            <w:r w:rsidRPr="008B6A38">
              <w:rPr>
                <w:rFonts w:cs="Arial"/>
                <w:b/>
              </w:rPr>
              <w:t>Opis</w:t>
            </w:r>
          </w:p>
        </w:tc>
      </w:tr>
      <w:tr w:rsidR="007F47CB" w:rsidRPr="008B6A38" w14:paraId="72305E26" w14:textId="77777777" w:rsidTr="007F47CB">
        <w:tc>
          <w:tcPr>
            <w:tcW w:w="8495" w:type="dxa"/>
            <w:gridSpan w:val="2"/>
            <w:shd w:val="clear" w:color="auto" w:fill="D9D9D9" w:themeFill="background1" w:themeFillShade="D9"/>
          </w:tcPr>
          <w:p w14:paraId="0EABDC55" w14:textId="77777777" w:rsidR="007F47CB" w:rsidRPr="008B6A38" w:rsidRDefault="007F47CB" w:rsidP="0027615E">
            <w:pPr>
              <w:rPr>
                <w:rFonts w:cs="Arial"/>
              </w:rPr>
            </w:pPr>
            <w:r w:rsidRPr="008B6A38">
              <w:rPr>
                <w:rFonts w:cs="Arial"/>
              </w:rPr>
              <w:t>Pokazatelji učinka</w:t>
            </w:r>
          </w:p>
        </w:tc>
      </w:tr>
      <w:tr w:rsidR="007F47CB" w:rsidRPr="008B6A38" w14:paraId="0B7465FD" w14:textId="77777777" w:rsidTr="007F47CB">
        <w:tc>
          <w:tcPr>
            <w:tcW w:w="4247" w:type="dxa"/>
          </w:tcPr>
          <w:p w14:paraId="4498DDA0" w14:textId="77777777" w:rsidR="007F47CB" w:rsidRPr="008B6A38" w:rsidRDefault="007F47CB" w:rsidP="0027615E">
            <w:pPr>
              <w:rPr>
                <w:rFonts w:cs="Arial"/>
              </w:rPr>
            </w:pPr>
            <w:r w:rsidRPr="008B6A38">
              <w:rPr>
                <w:rFonts w:cs="Arial"/>
              </w:rPr>
              <w:t>Potaknuta ulaganja</w:t>
            </w:r>
          </w:p>
        </w:tc>
        <w:tc>
          <w:tcPr>
            <w:tcW w:w="4248" w:type="dxa"/>
          </w:tcPr>
          <w:p w14:paraId="377B2CDA" w14:textId="77777777" w:rsidR="007F47CB" w:rsidRPr="008B6A38" w:rsidRDefault="00AE4842" w:rsidP="0027615E">
            <w:pPr>
              <w:rPr>
                <w:rFonts w:cs="Arial"/>
              </w:rPr>
            </w:pPr>
            <w:r w:rsidRPr="008B6A38">
              <w:rPr>
                <w:rFonts w:cs="Arial"/>
              </w:rPr>
              <w:t>Iznos privatnih</w:t>
            </w:r>
            <w:r w:rsidR="007F47CB" w:rsidRPr="008B6A38">
              <w:rPr>
                <w:rFonts w:cs="Arial"/>
              </w:rPr>
              <w:t xml:space="preserve"> ulaganja s </w:t>
            </w:r>
            <w:r w:rsidRPr="008B6A38">
              <w:rPr>
                <w:rFonts w:cs="Arial"/>
              </w:rPr>
              <w:t xml:space="preserve">naznačenim </w:t>
            </w:r>
            <w:r w:rsidR="007F47CB" w:rsidRPr="008B6A38">
              <w:rPr>
                <w:rFonts w:cs="Arial"/>
              </w:rPr>
              <w:t>učešćem javnih potpora poduzetnicima</w:t>
            </w:r>
          </w:p>
        </w:tc>
      </w:tr>
      <w:tr w:rsidR="007F47CB" w:rsidRPr="008B6A38" w14:paraId="7F2C91D6" w14:textId="77777777" w:rsidTr="007F47CB">
        <w:tc>
          <w:tcPr>
            <w:tcW w:w="4247" w:type="dxa"/>
          </w:tcPr>
          <w:p w14:paraId="0B7956A2" w14:textId="77777777" w:rsidR="007F47CB" w:rsidRPr="008B6A38" w:rsidRDefault="007F47CB" w:rsidP="007F47CB">
            <w:pPr>
              <w:rPr>
                <w:rFonts w:cs="Arial"/>
              </w:rPr>
            </w:pPr>
            <w:r w:rsidRPr="008B6A38">
              <w:rPr>
                <w:rFonts w:cs="Arial"/>
              </w:rPr>
              <w:t>Integrirani digitalni poslovni procesi</w:t>
            </w:r>
          </w:p>
        </w:tc>
        <w:tc>
          <w:tcPr>
            <w:tcW w:w="4248" w:type="dxa"/>
          </w:tcPr>
          <w:p w14:paraId="48FD2F69" w14:textId="77777777" w:rsidR="007F47CB" w:rsidRPr="008B6A38" w:rsidRDefault="007F47CB" w:rsidP="0027615E">
            <w:pPr>
              <w:rPr>
                <w:rFonts w:cs="Arial"/>
              </w:rPr>
            </w:pPr>
            <w:r w:rsidRPr="008B6A38">
              <w:rPr>
                <w:rFonts w:cs="Arial"/>
              </w:rPr>
              <w:t>Broj integriranih novih digitalnih procesa sa svrhom poboljšanja poslovnih pokazatelja poduzeća</w:t>
            </w:r>
            <w:r w:rsidR="00AE4842" w:rsidRPr="008B6A38">
              <w:rPr>
                <w:rFonts w:cs="Arial"/>
              </w:rPr>
              <w:t>.</w:t>
            </w:r>
          </w:p>
          <w:p w14:paraId="3410AF94" w14:textId="77777777" w:rsidR="00AE4842" w:rsidRPr="008B6A38" w:rsidRDefault="00AE4842" w:rsidP="0027615E">
            <w:pPr>
              <w:rPr>
                <w:rFonts w:cs="Arial"/>
              </w:rPr>
            </w:pPr>
            <w:r w:rsidRPr="008B6A38">
              <w:rPr>
                <w:rFonts w:cs="Arial"/>
              </w:rPr>
              <w:t xml:space="preserve">Ako je integrirano više digitalno </w:t>
            </w:r>
            <w:r w:rsidRPr="008B6A38">
              <w:rPr>
                <w:rFonts w:cs="Arial"/>
              </w:rPr>
              <w:lastRenderedPageBreak/>
              <w:t>poslovnih procesa, potrebno je navesti svaki zasebni segment digitalizacije poduzeća (npr. razdvojiti izradu web trgovine i digitalizaciju proizvodnog pogona kao dva zasebno integrirana poslovna procesa).</w:t>
            </w:r>
          </w:p>
        </w:tc>
      </w:tr>
      <w:tr w:rsidR="007F47CB" w:rsidRPr="008B6A38" w14:paraId="1874FA71" w14:textId="77777777" w:rsidTr="007F47CB">
        <w:tc>
          <w:tcPr>
            <w:tcW w:w="8495" w:type="dxa"/>
            <w:gridSpan w:val="2"/>
            <w:shd w:val="clear" w:color="auto" w:fill="D9D9D9" w:themeFill="background1" w:themeFillShade="D9"/>
          </w:tcPr>
          <w:p w14:paraId="6BE3AD1C" w14:textId="77777777" w:rsidR="007F47CB" w:rsidRPr="008B6A38" w:rsidRDefault="007F47CB" w:rsidP="0027615E">
            <w:pPr>
              <w:rPr>
                <w:rFonts w:cs="Arial"/>
              </w:rPr>
            </w:pPr>
            <w:r w:rsidRPr="008B6A38">
              <w:rPr>
                <w:rFonts w:cs="Arial"/>
              </w:rPr>
              <w:lastRenderedPageBreak/>
              <w:t>Pokazatelji rezultata</w:t>
            </w:r>
          </w:p>
        </w:tc>
      </w:tr>
      <w:tr w:rsidR="007F47CB" w:rsidRPr="008B6A38" w14:paraId="449CE3C2" w14:textId="77777777" w:rsidTr="007F47CB">
        <w:tc>
          <w:tcPr>
            <w:tcW w:w="4247" w:type="dxa"/>
          </w:tcPr>
          <w:p w14:paraId="5AB890D9" w14:textId="77777777" w:rsidR="007F47CB" w:rsidRPr="008B6A38" w:rsidRDefault="004B4055" w:rsidP="004B4055">
            <w:pPr>
              <w:rPr>
                <w:rFonts w:cs="Arial"/>
              </w:rPr>
            </w:pPr>
            <w:r w:rsidRPr="008B6A38">
              <w:rPr>
                <w:rFonts w:cs="Arial"/>
              </w:rPr>
              <w:t>Neto otvorena i broj zaposlenih</w:t>
            </w:r>
            <w:r w:rsidR="00A45529" w:rsidRPr="008B6A38">
              <w:rPr>
                <w:rFonts w:cs="Arial"/>
              </w:rPr>
              <w:t xml:space="preserve"> (sačuvana radna mjesta)</w:t>
            </w:r>
          </w:p>
        </w:tc>
        <w:tc>
          <w:tcPr>
            <w:tcW w:w="4248" w:type="dxa"/>
          </w:tcPr>
          <w:p w14:paraId="7599BFD4" w14:textId="77777777" w:rsidR="007F47CB" w:rsidRPr="008B6A38" w:rsidRDefault="004B4055" w:rsidP="0027615E">
            <w:pPr>
              <w:rPr>
                <w:rFonts w:cs="Arial"/>
              </w:rPr>
            </w:pPr>
            <w:r w:rsidRPr="008B6A38">
              <w:rPr>
                <w:rFonts w:cs="Arial"/>
              </w:rPr>
              <w:t>Neto otvorena radna mjesta definiraju se kao novootvorena radna mjesta od kojih se oduzimaju sva izgubljena radna mjesta od početka 2022. godine nadalje.</w:t>
            </w:r>
          </w:p>
          <w:p w14:paraId="2661108B" w14:textId="77777777" w:rsidR="004B4055" w:rsidRPr="008B6A38" w:rsidRDefault="004B4055" w:rsidP="0027615E">
            <w:pPr>
              <w:rPr>
                <w:rFonts w:cs="Arial"/>
              </w:rPr>
            </w:pPr>
            <w:r w:rsidRPr="008B6A38">
              <w:rPr>
                <w:rFonts w:cs="Arial"/>
              </w:rPr>
              <w:t>Potrebno je izračunati broj neto otvorenih radnih mjesta i sačuvanih radnim mjesta u 2022. godini.</w:t>
            </w:r>
          </w:p>
          <w:p w14:paraId="74C466F4" w14:textId="77777777" w:rsidR="004B4055" w:rsidRPr="008B6A38" w:rsidRDefault="004B4055" w:rsidP="0027615E">
            <w:pPr>
              <w:rPr>
                <w:rFonts w:cs="Arial"/>
              </w:rPr>
            </w:pPr>
          </w:p>
          <w:p w14:paraId="2DAEA344" w14:textId="77777777" w:rsidR="004B4055" w:rsidRPr="008B6A38" w:rsidRDefault="004B4055" w:rsidP="0027615E">
            <w:pPr>
              <w:rPr>
                <w:rFonts w:cs="Arial"/>
              </w:rPr>
            </w:pPr>
            <w:r w:rsidRPr="008B6A38">
              <w:rPr>
                <w:rFonts w:cs="Arial"/>
              </w:rPr>
              <w:t>U zaposlene se ubrajaju osobe koje su bile zaposlene na puno radno vrijeme i na neodređeno kod predmetnog poslovnog subjekta tijekom 2022. godine.</w:t>
            </w:r>
          </w:p>
          <w:p w14:paraId="1FBA2EAA" w14:textId="77777777" w:rsidR="004B4055" w:rsidRPr="008B6A38" w:rsidRDefault="004B4055" w:rsidP="0027615E">
            <w:pPr>
              <w:rPr>
                <w:rFonts w:cs="Arial"/>
              </w:rPr>
            </w:pPr>
          </w:p>
        </w:tc>
      </w:tr>
      <w:tr w:rsidR="007F47CB" w:rsidRPr="008B6A38" w14:paraId="17BCDA45" w14:textId="77777777" w:rsidTr="007F47CB">
        <w:tc>
          <w:tcPr>
            <w:tcW w:w="4247" w:type="dxa"/>
          </w:tcPr>
          <w:p w14:paraId="51DA6590" w14:textId="77777777" w:rsidR="007F47CB" w:rsidRPr="008B6A38" w:rsidRDefault="00A45529" w:rsidP="0027615E">
            <w:pPr>
              <w:rPr>
                <w:rFonts w:cs="Arial"/>
              </w:rPr>
            </w:pPr>
            <w:r w:rsidRPr="008B6A38">
              <w:rPr>
                <w:rFonts w:cs="Arial"/>
              </w:rPr>
              <w:t>Povećan prihod od prodaje</w:t>
            </w:r>
          </w:p>
        </w:tc>
        <w:tc>
          <w:tcPr>
            <w:tcW w:w="4248" w:type="dxa"/>
          </w:tcPr>
          <w:p w14:paraId="42772838" w14:textId="77777777" w:rsidR="007F47CB" w:rsidRPr="008B6A38" w:rsidRDefault="00A45529" w:rsidP="0027615E">
            <w:pPr>
              <w:rPr>
                <w:rFonts w:cs="Arial"/>
              </w:rPr>
            </w:pPr>
            <w:r w:rsidRPr="008B6A38">
              <w:rPr>
                <w:rFonts w:cs="Arial"/>
              </w:rPr>
              <w:t>Prihod – prihodi poduzeća iz poslovnih aktivnosti koji proizlaze iz prodaje roba i usluga tijekom određenog perioda.</w:t>
            </w:r>
            <w:r w:rsidR="002B07B8" w:rsidRPr="008B6A38">
              <w:rPr>
                <w:rFonts w:cs="Arial"/>
              </w:rPr>
              <w:t xml:space="preserve"> Prihodi ostvareni u 2022. i 2021. godini. (prema GFI)</w:t>
            </w:r>
          </w:p>
          <w:p w14:paraId="704EBD30" w14:textId="77777777" w:rsidR="002B07B8" w:rsidRPr="008B6A38" w:rsidRDefault="002B07B8" w:rsidP="0027615E">
            <w:pPr>
              <w:rPr>
                <w:rFonts w:cs="Arial"/>
              </w:rPr>
            </w:pPr>
            <w:r w:rsidRPr="008B6A38">
              <w:rPr>
                <w:rFonts w:cs="Arial"/>
              </w:rPr>
              <w:t>Financijski, izvanredni i prihodi od investicija su isključeni</w:t>
            </w:r>
          </w:p>
        </w:tc>
      </w:tr>
      <w:tr w:rsidR="007F47CB" w:rsidRPr="008B6A38" w14:paraId="696F3626" w14:textId="77777777" w:rsidTr="007F47CB">
        <w:tc>
          <w:tcPr>
            <w:tcW w:w="4247" w:type="dxa"/>
          </w:tcPr>
          <w:p w14:paraId="430E380C" w14:textId="77777777" w:rsidR="007F47CB" w:rsidRPr="008B6A38" w:rsidRDefault="002B07B8" w:rsidP="0027615E">
            <w:pPr>
              <w:rPr>
                <w:rFonts w:cs="Arial"/>
              </w:rPr>
            </w:pPr>
            <w:r w:rsidRPr="008B6A38">
              <w:rPr>
                <w:rFonts w:cs="Arial"/>
              </w:rPr>
              <w:t>Smanjenje troškova proizvodnje</w:t>
            </w:r>
          </w:p>
        </w:tc>
        <w:tc>
          <w:tcPr>
            <w:tcW w:w="4248" w:type="dxa"/>
          </w:tcPr>
          <w:p w14:paraId="1388F9EE" w14:textId="77777777" w:rsidR="007F47CB" w:rsidRPr="008B6A38" w:rsidRDefault="002B07B8" w:rsidP="0027615E">
            <w:pPr>
              <w:rPr>
                <w:rFonts w:cs="Arial"/>
              </w:rPr>
            </w:pPr>
            <w:r w:rsidRPr="008B6A38">
              <w:rPr>
                <w:rFonts w:cs="Arial"/>
              </w:rPr>
              <w:t>Potrebno je izračunati promjenu u troškovima proizvodnje u 2022. godini u odnosu na 2021. godinu</w:t>
            </w:r>
          </w:p>
          <w:p w14:paraId="08E8E393" w14:textId="77777777" w:rsidR="002B07B8" w:rsidRPr="008B6A38" w:rsidRDefault="002B07B8" w:rsidP="0027615E">
            <w:pPr>
              <w:rPr>
                <w:rFonts w:cs="Arial"/>
              </w:rPr>
            </w:pPr>
            <w:r w:rsidRPr="008B6A38">
              <w:rPr>
                <w:rFonts w:cs="Arial"/>
              </w:rPr>
              <w:t>(prema GFI)</w:t>
            </w:r>
          </w:p>
        </w:tc>
      </w:tr>
    </w:tbl>
    <w:p w14:paraId="6A7D2F09" w14:textId="77777777" w:rsidR="007F47CB" w:rsidRPr="008B6A38" w:rsidRDefault="007F47CB" w:rsidP="0027615E">
      <w:pPr>
        <w:rPr>
          <w:rFonts w:cs="Arial"/>
        </w:rPr>
      </w:pPr>
    </w:p>
    <w:p w14:paraId="5F82674D" w14:textId="77777777" w:rsidR="00F4239F" w:rsidRPr="008B6A38" w:rsidRDefault="00F4239F" w:rsidP="000A4388">
      <w:pPr>
        <w:rPr>
          <w:rFonts w:eastAsia="Calibri" w:cs="Arial"/>
        </w:rPr>
      </w:pPr>
    </w:p>
    <w:p w14:paraId="28C1D88E" w14:textId="77777777" w:rsidR="007009DE" w:rsidRPr="008B6A38" w:rsidRDefault="007009DE" w:rsidP="000A4388">
      <w:pPr>
        <w:rPr>
          <w:rFonts w:eastAsia="Calibri" w:cs="Arial"/>
          <w:u w:val="single"/>
        </w:rPr>
      </w:pPr>
    </w:p>
    <w:p w14:paraId="2F9D826C" w14:textId="77777777" w:rsidR="00724C38" w:rsidRPr="008B6A38" w:rsidRDefault="00724C38" w:rsidP="000A4388">
      <w:pPr>
        <w:rPr>
          <w:rFonts w:eastAsia="Calibri" w:cs="Arial"/>
          <w:u w:val="single"/>
        </w:rPr>
      </w:pPr>
    </w:p>
    <w:p w14:paraId="48A143F9" w14:textId="77777777" w:rsidR="00140089" w:rsidRPr="008B6A38" w:rsidRDefault="00140089" w:rsidP="00140089">
      <w:pPr>
        <w:rPr>
          <w:rFonts w:eastAsia="Calibri" w:cs="Arial"/>
          <w:b/>
          <w:u w:val="single"/>
        </w:rPr>
      </w:pPr>
      <w:r w:rsidRPr="008B6A38">
        <w:rPr>
          <w:rFonts w:eastAsia="Calibri" w:cs="Arial"/>
          <w:b/>
          <w:u w:val="single"/>
        </w:rPr>
        <w:t>PODNOŠENJE PRIJAVA I TRAJANJE JAVNOG POZIVA</w:t>
      </w:r>
    </w:p>
    <w:p w14:paraId="6DB98005" w14:textId="77777777" w:rsidR="00140089" w:rsidRPr="008B6A38" w:rsidRDefault="00140089" w:rsidP="009D322C">
      <w:pPr>
        <w:jc w:val="left"/>
        <w:rPr>
          <w:rFonts w:eastAsia="Calibri" w:cs="Arial"/>
        </w:rPr>
      </w:pPr>
    </w:p>
    <w:p w14:paraId="0071347C" w14:textId="77777777" w:rsidR="009D322C" w:rsidRPr="008B6A38" w:rsidRDefault="00840CEB" w:rsidP="009D322C">
      <w:pPr>
        <w:rPr>
          <w:rFonts w:eastAsia="Calibri" w:cs="Arial"/>
          <w:b/>
        </w:rPr>
      </w:pPr>
      <w:r w:rsidRPr="008B6A38">
        <w:rPr>
          <w:rFonts w:eastAsia="Calibri" w:cs="Arial"/>
        </w:rPr>
        <w:t>Prijava na Javni poziv podnosi</w:t>
      </w:r>
      <w:r w:rsidR="00140089" w:rsidRPr="008B6A38">
        <w:rPr>
          <w:rFonts w:eastAsia="Calibri" w:cs="Arial"/>
        </w:rPr>
        <w:t xml:space="preserve"> se Istarskoj županiji, Upravnom odjelu za gospodarstvo isključivo putem </w:t>
      </w:r>
      <w:r w:rsidR="00052FE8" w:rsidRPr="008B6A38">
        <w:rPr>
          <w:rFonts w:eastAsia="Calibri" w:cs="Arial"/>
        </w:rPr>
        <w:t xml:space="preserve">e-maila </w:t>
      </w:r>
      <w:hyperlink r:id="rId8" w:history="1">
        <w:r w:rsidRPr="008B6A38">
          <w:rPr>
            <w:rStyle w:val="Hiperveza"/>
            <w:rFonts w:eastAsia="Calibri" w:cs="Arial"/>
          </w:rPr>
          <w:t>gospodarstvo@istra-istria.hr</w:t>
        </w:r>
      </w:hyperlink>
      <w:r w:rsidRPr="008B6A38">
        <w:rPr>
          <w:rFonts w:eastAsia="Calibri" w:cs="Arial"/>
        </w:rPr>
        <w:t>, u PDF i</w:t>
      </w:r>
      <w:r w:rsidR="00911139" w:rsidRPr="008B6A38">
        <w:rPr>
          <w:rFonts w:eastAsia="Calibri" w:cs="Arial"/>
        </w:rPr>
        <w:t>li JPG formatu.</w:t>
      </w:r>
      <w:r w:rsidRPr="008B6A38">
        <w:rPr>
          <w:rFonts w:eastAsia="Calibri" w:cs="Arial"/>
        </w:rPr>
        <w:t xml:space="preserve"> </w:t>
      </w:r>
      <w:r w:rsidR="00911139" w:rsidRPr="008B6A38">
        <w:rPr>
          <w:rFonts w:eastAsia="Calibri" w:cs="Arial"/>
        </w:rPr>
        <w:t xml:space="preserve">U naslov, odnosno predmet e-maila potrebno je napisati: </w:t>
      </w:r>
      <w:r w:rsidRPr="008B6A38">
        <w:rPr>
          <w:rFonts w:eastAsia="Calibri" w:cs="Arial"/>
          <w:b/>
        </w:rPr>
        <w:t>„Prijava za</w:t>
      </w:r>
      <w:r w:rsidR="009D322C" w:rsidRPr="008B6A38">
        <w:rPr>
          <w:rFonts w:eastAsia="Calibri" w:cs="Arial"/>
          <w:b/>
        </w:rPr>
        <w:t xml:space="preserve"> Javni poziv – digitalna transformacija MSP“</w:t>
      </w:r>
      <w:r w:rsidR="00052FE8" w:rsidRPr="008B6A38">
        <w:rPr>
          <w:rFonts w:eastAsia="Calibri" w:cs="Arial"/>
          <w:b/>
        </w:rPr>
        <w:t>.</w:t>
      </w:r>
    </w:p>
    <w:p w14:paraId="11F7257C" w14:textId="77777777" w:rsidR="00140089" w:rsidRPr="008B6A38" w:rsidRDefault="009D322C" w:rsidP="00BC73EC">
      <w:pPr>
        <w:rPr>
          <w:rFonts w:cs="Arial"/>
        </w:rPr>
      </w:pPr>
      <w:r w:rsidRPr="008B6A38">
        <w:rPr>
          <w:rFonts w:cs="Arial"/>
        </w:rPr>
        <w:t xml:space="preserve">Korisnik je obvezan čuvati izvornike dostavljene dokumentacije do isteka svih rokova utvrđenih ugovorom te omogućiti Istarskoj županiji uvid u istu prilikom provođenja kontrole. </w:t>
      </w:r>
      <w:r w:rsidRPr="008B6A38">
        <w:rPr>
          <w:rFonts w:cs="Arial"/>
          <w:b/>
        </w:rPr>
        <w:t>Korisnik je obvezan zatražiti potvrdu o primitku e-pošte.</w:t>
      </w:r>
    </w:p>
    <w:p w14:paraId="5165AE82" w14:textId="77777777" w:rsidR="00E83681" w:rsidRPr="008B6A38" w:rsidRDefault="00E83681" w:rsidP="00140089">
      <w:pPr>
        <w:rPr>
          <w:rFonts w:eastAsia="Calibri" w:cs="Arial"/>
        </w:rPr>
      </w:pPr>
    </w:p>
    <w:p w14:paraId="44E499DD" w14:textId="77777777" w:rsidR="00211ED8" w:rsidRPr="00211ED8" w:rsidRDefault="00211ED8" w:rsidP="00211ED8">
      <w:pPr>
        <w:rPr>
          <w:rFonts w:eastAsia="Calibri" w:cs="Arial"/>
        </w:rPr>
      </w:pPr>
      <w:r w:rsidRPr="00211ED8">
        <w:rPr>
          <w:rFonts w:eastAsia="Calibri" w:cs="Arial"/>
        </w:rPr>
        <w:t xml:space="preserve">Rok za dostavu prijave je od dana objave Javnog poziva do 30. studenog 2022. godine ili do iskorištenja </w:t>
      </w:r>
      <w:r w:rsidRPr="000468CF">
        <w:rPr>
          <w:rFonts w:eastAsia="Calibri" w:cs="Arial"/>
        </w:rPr>
        <w:t>sredstava (ukoliko se sredstva iskoriste prije krajnjeg roka za prijavu).</w:t>
      </w:r>
    </w:p>
    <w:p w14:paraId="10EF9359" w14:textId="77777777" w:rsidR="00211ED8" w:rsidRPr="00211ED8" w:rsidRDefault="00211ED8" w:rsidP="00211ED8">
      <w:pPr>
        <w:rPr>
          <w:rFonts w:eastAsia="Calibri" w:cs="Arial"/>
        </w:rPr>
      </w:pPr>
    </w:p>
    <w:p w14:paraId="51F46B90" w14:textId="77777777" w:rsidR="00211ED8" w:rsidRPr="00211ED8" w:rsidRDefault="00211ED8" w:rsidP="00211ED8">
      <w:pPr>
        <w:rPr>
          <w:rFonts w:eastAsia="Calibri" w:cs="Arial"/>
        </w:rPr>
      </w:pPr>
      <w:r w:rsidRPr="00211ED8">
        <w:rPr>
          <w:rFonts w:eastAsia="Calibri" w:cs="Arial"/>
        </w:rPr>
        <w:t>U trenutku iskorištenja sredstava, preostale zaprimljene prijave se više neće razmatrati.</w:t>
      </w:r>
    </w:p>
    <w:p w14:paraId="28CF4FED" w14:textId="77777777" w:rsidR="00211ED8" w:rsidRPr="00211ED8" w:rsidRDefault="00211ED8" w:rsidP="00211ED8">
      <w:pPr>
        <w:rPr>
          <w:rFonts w:eastAsia="Calibri" w:cs="Arial"/>
        </w:rPr>
      </w:pPr>
    </w:p>
    <w:p w14:paraId="3439FE0E" w14:textId="77777777" w:rsidR="00E83681" w:rsidRPr="008B6A38" w:rsidRDefault="00E83681" w:rsidP="00140089">
      <w:pPr>
        <w:rPr>
          <w:rFonts w:eastAsia="Calibri" w:cs="Arial"/>
        </w:rPr>
      </w:pPr>
    </w:p>
    <w:p w14:paraId="2FD43973" w14:textId="77777777" w:rsidR="00211ED8" w:rsidRDefault="00211ED8" w:rsidP="00E83681">
      <w:pPr>
        <w:rPr>
          <w:rFonts w:eastAsia="Calibri" w:cs="Arial"/>
          <w:highlight w:val="red"/>
        </w:rPr>
      </w:pPr>
    </w:p>
    <w:p w14:paraId="7BACCCDC" w14:textId="77777777" w:rsidR="00696CE0" w:rsidRDefault="00696CE0" w:rsidP="00E83681">
      <w:pPr>
        <w:rPr>
          <w:rFonts w:eastAsia="Calibri" w:cs="Arial"/>
        </w:rPr>
      </w:pPr>
    </w:p>
    <w:p w14:paraId="2F3C1D31" w14:textId="77777777" w:rsidR="00840CEB" w:rsidRPr="008B6A38" w:rsidRDefault="00696CE0" w:rsidP="00140089">
      <w:pPr>
        <w:rPr>
          <w:rFonts w:eastAsia="Calibri" w:cs="Arial"/>
        </w:rPr>
      </w:pPr>
      <w:r w:rsidRPr="00BE7815">
        <w:rPr>
          <w:rFonts w:eastAsia="Calibri" w:cs="Arial"/>
        </w:rPr>
        <w:lastRenderedPageBreak/>
        <w:t>Dan i vrijeme zaprimanja potpune obvezne dokumentacije smatra se danom i vremenom zaprimanja Zahtjeva.</w:t>
      </w:r>
      <w:r>
        <w:rPr>
          <w:rFonts w:eastAsia="Calibri" w:cs="Arial"/>
        </w:rPr>
        <w:t xml:space="preserve"> </w:t>
      </w:r>
      <w:r w:rsidRPr="00BE7815">
        <w:rPr>
          <w:rFonts w:eastAsia="Calibri" w:cs="Arial"/>
        </w:rPr>
        <w:t>Dopunom dokumentacije nije dopušteno mijenjati prijavu na način kojim se povećavaju tražena bespovratna sredstva.</w:t>
      </w:r>
    </w:p>
    <w:p w14:paraId="3038B1A6" w14:textId="77777777" w:rsidR="00840CEB" w:rsidRPr="00C37AF9" w:rsidRDefault="00840CEB" w:rsidP="00140089">
      <w:pPr>
        <w:rPr>
          <w:rFonts w:eastAsia="Calibri" w:cs="Arial"/>
        </w:rPr>
      </w:pPr>
      <w:r w:rsidRPr="00C37AF9">
        <w:rPr>
          <w:rFonts w:cs="Arial"/>
          <w:shd w:val="clear" w:color="auto" w:fill="FFFFFF"/>
        </w:rPr>
        <w:t>Sve nove obavijesti o tijeku provedbe Javnog poziva bit će pravovremeno objavljene na mrežnoj stranici Istarske županije www.istra-istria.hr.</w:t>
      </w:r>
    </w:p>
    <w:p w14:paraId="0A0406C6" w14:textId="77777777" w:rsidR="00140089" w:rsidRPr="008B6A38" w:rsidRDefault="00140089" w:rsidP="00140089">
      <w:pPr>
        <w:rPr>
          <w:rFonts w:eastAsia="Calibri" w:cs="Arial"/>
        </w:rPr>
      </w:pPr>
    </w:p>
    <w:p w14:paraId="578488C2" w14:textId="77777777" w:rsidR="00140089" w:rsidRPr="008B6A38" w:rsidRDefault="00140089" w:rsidP="00140089">
      <w:pPr>
        <w:rPr>
          <w:rFonts w:eastAsia="Calibri" w:cs="Arial"/>
        </w:rPr>
      </w:pPr>
      <w:r w:rsidRPr="008B6A38">
        <w:rPr>
          <w:rFonts w:eastAsia="Calibri" w:cs="Arial"/>
        </w:rPr>
        <w:t>Samo zaprimanje prijave ne jamči dobivanje potpore</w:t>
      </w:r>
      <w:r w:rsidR="004A0769" w:rsidRPr="008B6A38">
        <w:rPr>
          <w:rFonts w:eastAsia="Calibri" w:cs="Arial"/>
        </w:rPr>
        <w:t>.</w:t>
      </w:r>
    </w:p>
    <w:p w14:paraId="127F6879" w14:textId="77777777" w:rsidR="00140089" w:rsidRPr="008B6A38" w:rsidRDefault="00140089" w:rsidP="00140089">
      <w:pPr>
        <w:rPr>
          <w:rFonts w:eastAsia="Calibri" w:cs="Arial"/>
        </w:rPr>
      </w:pPr>
    </w:p>
    <w:p w14:paraId="3CD7B64F" w14:textId="77777777" w:rsidR="00140089" w:rsidRPr="008B6A38" w:rsidRDefault="00140089" w:rsidP="00140089">
      <w:pPr>
        <w:rPr>
          <w:rFonts w:eastAsia="Calibri" w:cs="Arial"/>
        </w:rPr>
      </w:pPr>
      <w:r w:rsidRPr="008B6A38">
        <w:rPr>
          <w:rFonts w:eastAsia="Calibri" w:cs="Arial"/>
        </w:rPr>
        <w:t xml:space="preserve">Upravni odjel za gospodarstvo će se koristiti javnim evidencijama za potrebe provjere dokumenata i dokaza, kojima podnositelji prijave dokazuju da ispunjavaju uvjete za dodjelu subvencija po ovom Javnom pozivu. Nepotpune, nepravodobne prijave, one prijave koje ne ispunjavaju uvjete ovog Javnog poziva neće se razmatrati, o čemu će podnositelj biti obavješten, te na iste nema pravo žalbe. </w:t>
      </w:r>
      <w:r w:rsidRPr="008B6A38">
        <w:rPr>
          <w:rFonts w:eastAsia="Calibri" w:cs="Arial"/>
          <w:b/>
        </w:rPr>
        <w:t>Preslike nije potrebno ovjeravati kod javnog bilježnika.</w:t>
      </w:r>
      <w:r w:rsidRPr="008B6A38">
        <w:rPr>
          <w:rFonts w:eastAsia="Calibri" w:cs="Arial"/>
        </w:rPr>
        <w:t xml:space="preserve"> Sve izjave moraju biti ovjerene od strane podnositelja prijave (potpis i pečat).</w:t>
      </w:r>
    </w:p>
    <w:p w14:paraId="3A79D20F" w14:textId="77777777" w:rsidR="00140089" w:rsidRPr="008B6A38" w:rsidRDefault="00140089" w:rsidP="00140089">
      <w:pPr>
        <w:rPr>
          <w:rFonts w:eastAsia="Calibri" w:cs="Arial"/>
        </w:rPr>
      </w:pPr>
    </w:p>
    <w:p w14:paraId="6E7C6FB9" w14:textId="77777777" w:rsidR="00520FC5" w:rsidRPr="008B6A38" w:rsidRDefault="00140089" w:rsidP="000A4388">
      <w:pPr>
        <w:rPr>
          <w:rFonts w:eastAsia="Calibri" w:cs="Arial"/>
        </w:rPr>
      </w:pPr>
      <w:r w:rsidRPr="008B6A38">
        <w:rPr>
          <w:rFonts w:eastAsia="Calibri" w:cs="Arial"/>
        </w:rPr>
        <w:t>Upravni odjel za gospodarstvo može zatražiti dostavu dodatne dokumentacije i obrazlo</w:t>
      </w:r>
      <w:r w:rsidR="004A0769" w:rsidRPr="008B6A38">
        <w:rPr>
          <w:rFonts w:eastAsia="Calibri" w:cs="Arial"/>
        </w:rPr>
        <w:t>ženja ukoliko smatra potrebnim.</w:t>
      </w:r>
    </w:p>
    <w:p w14:paraId="36D70A16" w14:textId="77777777" w:rsidR="004A0769" w:rsidRPr="008B6A38" w:rsidRDefault="004A0769" w:rsidP="000A4388">
      <w:pPr>
        <w:rPr>
          <w:rFonts w:eastAsia="Calibri" w:cs="Arial"/>
        </w:rPr>
      </w:pPr>
    </w:p>
    <w:p w14:paraId="72AACDD3" w14:textId="77777777" w:rsidR="004A0769" w:rsidRPr="008B6A38" w:rsidRDefault="004A0769" w:rsidP="004A0769">
      <w:pPr>
        <w:rPr>
          <w:rFonts w:eastAsia="Calibri" w:cs="Arial"/>
        </w:rPr>
      </w:pPr>
      <w:r w:rsidRPr="008B6A38">
        <w:rPr>
          <w:rFonts w:eastAsia="Calibri" w:cs="Arial"/>
        </w:rPr>
        <w:t xml:space="preserve">Zahtjevi se podnose putem elektroničke pošte, kojoj se prilaže: </w:t>
      </w:r>
    </w:p>
    <w:p w14:paraId="1DA6FDB5" w14:textId="77777777" w:rsidR="004A0769" w:rsidRPr="008B6A38" w:rsidRDefault="004A0769" w:rsidP="004A0769">
      <w:pPr>
        <w:ind w:left="420"/>
        <w:contextualSpacing/>
        <w:rPr>
          <w:rFonts w:eastAsia="Calibri" w:cs="Arial"/>
        </w:rPr>
      </w:pPr>
    </w:p>
    <w:p w14:paraId="2A5FCB84" w14:textId="77777777" w:rsidR="004A0769" w:rsidRPr="008B6A38" w:rsidRDefault="00052FE8" w:rsidP="004A0769">
      <w:pPr>
        <w:numPr>
          <w:ilvl w:val="0"/>
          <w:numId w:val="6"/>
        </w:numPr>
        <w:contextualSpacing/>
        <w:rPr>
          <w:rFonts w:eastAsia="Calibri" w:cs="Arial"/>
        </w:rPr>
      </w:pPr>
      <w:r w:rsidRPr="008B6A38">
        <w:rPr>
          <w:rFonts w:eastAsia="Calibri" w:cs="Arial"/>
        </w:rPr>
        <w:t>Obrazac prijave</w:t>
      </w:r>
      <w:r w:rsidR="000154DE" w:rsidRPr="008B6A38">
        <w:rPr>
          <w:rFonts w:eastAsia="Calibri" w:cs="Arial"/>
        </w:rPr>
        <w:t xml:space="preserve"> - potpisan od strane ovlaštene osobe i ovjeren pečatom poslovnog subjekta</w:t>
      </w:r>
      <w:r w:rsidRPr="008B6A38">
        <w:rPr>
          <w:rFonts w:eastAsia="Calibri" w:cs="Arial"/>
        </w:rPr>
        <w:t xml:space="preserve"> (priložen je u dokumentaciji uz Javni poziv)</w:t>
      </w:r>
    </w:p>
    <w:p w14:paraId="380F5AB9" w14:textId="77777777" w:rsidR="004A0769" w:rsidRPr="008B6A38" w:rsidRDefault="00052FE8" w:rsidP="004A0769">
      <w:pPr>
        <w:numPr>
          <w:ilvl w:val="0"/>
          <w:numId w:val="6"/>
        </w:numPr>
        <w:contextualSpacing/>
        <w:rPr>
          <w:rFonts w:eastAsia="Calibri" w:cs="Arial"/>
        </w:rPr>
      </w:pPr>
      <w:r w:rsidRPr="008B6A38">
        <w:rPr>
          <w:rFonts w:eastAsia="Calibri" w:cs="Arial"/>
        </w:rPr>
        <w:t>P</w:t>
      </w:r>
      <w:r w:rsidR="004A0769" w:rsidRPr="008B6A38">
        <w:rPr>
          <w:rFonts w:eastAsia="Calibri" w:cs="Arial"/>
        </w:rPr>
        <w:t>reslika registracije gospodarskog subjek</w:t>
      </w:r>
      <w:r w:rsidR="00FD2B19">
        <w:rPr>
          <w:rFonts w:eastAsia="Calibri" w:cs="Arial"/>
        </w:rPr>
        <w:t>ta (izvadak iz obrtnog registra ili izvadak iz sudskog registra ili</w:t>
      </w:r>
      <w:r w:rsidR="004A0769" w:rsidRPr="008B6A38">
        <w:rPr>
          <w:rFonts w:eastAsia="Calibri" w:cs="Arial"/>
        </w:rPr>
        <w:t xml:space="preserve"> rješenje). </w:t>
      </w:r>
      <w:r w:rsidR="004A0769" w:rsidRPr="008B6A38">
        <w:rPr>
          <w:rFonts w:eastAsia="Calibri" w:cs="Arial"/>
          <w:i/>
          <w:iCs/>
        </w:rPr>
        <w:t>Prijavitelj nije u obvezi dostaviti izvadak iz obrtnog registra ukoliko je naveo ispravan OIB, no u tom slučaju prijavitelj koji nije naveo ili je netočno naveo OIB automatski će biti isključen iz ocjenjivanja jer neće biti moguće izvršiti uvid u podatke iz registra</w:t>
      </w:r>
    </w:p>
    <w:p w14:paraId="401847E5" w14:textId="77777777" w:rsidR="004A0769" w:rsidRPr="008B6A38" w:rsidRDefault="004A0769" w:rsidP="004A0769">
      <w:pPr>
        <w:numPr>
          <w:ilvl w:val="0"/>
          <w:numId w:val="6"/>
        </w:numPr>
        <w:contextualSpacing/>
        <w:rPr>
          <w:rFonts w:eastAsia="Calibri" w:cs="Arial"/>
        </w:rPr>
      </w:pPr>
      <w:r w:rsidRPr="008B6A38">
        <w:rPr>
          <w:rFonts w:eastAsia="Calibri" w:cs="Arial"/>
        </w:rPr>
        <w:t xml:space="preserve">preslika obavijesti o razvrstavanju poslovnog subjekta prema nacionalnoj klasifikaciji djelatnosti (NKD 2007.) – samo </w:t>
      </w:r>
      <w:r w:rsidR="00052FE8" w:rsidRPr="008B6A38">
        <w:rPr>
          <w:rFonts w:eastAsia="Calibri" w:cs="Arial"/>
        </w:rPr>
        <w:t>trgovačka društva</w:t>
      </w:r>
    </w:p>
    <w:p w14:paraId="7E8AEA1D" w14:textId="77777777" w:rsidR="004A0769" w:rsidRPr="008B6A38" w:rsidRDefault="004A0769" w:rsidP="004A0769">
      <w:pPr>
        <w:numPr>
          <w:ilvl w:val="0"/>
          <w:numId w:val="6"/>
        </w:numPr>
        <w:contextualSpacing/>
        <w:rPr>
          <w:rFonts w:eastAsia="Calibri" w:cs="Arial"/>
        </w:rPr>
      </w:pPr>
      <w:r w:rsidRPr="008B6A38">
        <w:rPr>
          <w:rFonts w:eastAsia="Calibri" w:cs="Arial"/>
        </w:rPr>
        <w:t>dokaz da podnositelj zahtjeva ima zaposlenu najmanje 1 (jednu) osobu na neodređeno i na puno radno vrijeme (Ugovor o radu na neodređeno vrijeme i obrazac eM-1P – Prijava o početku osiguranja na HZMO). Kod obrta i samostalnih djelatnosti zaposlenom</w:t>
      </w:r>
      <w:r w:rsidR="00052FE8" w:rsidRPr="008B6A38">
        <w:rPr>
          <w:rFonts w:eastAsia="Calibri" w:cs="Arial"/>
        </w:rPr>
        <w:t xml:space="preserve"> osobom smatra se i vlasnik/ica.</w:t>
      </w:r>
    </w:p>
    <w:p w14:paraId="32445724" w14:textId="77777777" w:rsidR="004A0769" w:rsidRPr="008B6A38" w:rsidRDefault="004A0769" w:rsidP="004A0769">
      <w:pPr>
        <w:rPr>
          <w:rFonts w:eastAsia="Calibri" w:cs="Arial"/>
        </w:rPr>
      </w:pPr>
      <w:r w:rsidRPr="008B6A38">
        <w:rPr>
          <w:rFonts w:eastAsia="Calibri" w:cs="Arial"/>
        </w:rPr>
        <w:t xml:space="preserve">       Dovoljno je dostaviti dokumentacij</w:t>
      </w:r>
      <w:r w:rsidR="00052FE8" w:rsidRPr="008B6A38">
        <w:rPr>
          <w:rFonts w:eastAsia="Calibri" w:cs="Arial"/>
        </w:rPr>
        <w:t>u za samo jednu zaposlenu osobu</w:t>
      </w:r>
    </w:p>
    <w:p w14:paraId="02CFDC9E" w14:textId="77777777" w:rsidR="004A0769" w:rsidRPr="008B6A38" w:rsidRDefault="004A0769" w:rsidP="004A0769">
      <w:pPr>
        <w:numPr>
          <w:ilvl w:val="0"/>
          <w:numId w:val="6"/>
        </w:numPr>
        <w:contextualSpacing/>
        <w:rPr>
          <w:rFonts w:eastAsia="Calibri" w:cs="Arial"/>
        </w:rPr>
      </w:pPr>
      <w:r w:rsidRPr="008B6A38">
        <w:rPr>
          <w:rFonts w:eastAsia="Calibri" w:cs="Arial"/>
        </w:rPr>
        <w:t>preslika posljednjeg JOPPD obrasca (stranica A i stranica B), odnosno potpisana izjava od strane ovlaštene osobe da tvrtka nije obveznik predaje JOPPD obrasca ili da tvrtka još nije ima</w:t>
      </w:r>
      <w:r w:rsidR="00052FE8" w:rsidRPr="008B6A38">
        <w:rPr>
          <w:rFonts w:eastAsia="Calibri" w:cs="Arial"/>
        </w:rPr>
        <w:t>la obvezu predaje JOPPD obrasca</w:t>
      </w:r>
    </w:p>
    <w:p w14:paraId="7B4F5962" w14:textId="77777777" w:rsidR="004A0769" w:rsidRPr="008B6A38" w:rsidRDefault="004A0769" w:rsidP="004A0769">
      <w:pPr>
        <w:numPr>
          <w:ilvl w:val="0"/>
          <w:numId w:val="6"/>
        </w:numPr>
        <w:contextualSpacing/>
        <w:rPr>
          <w:rFonts w:eastAsia="Calibri" w:cs="Arial"/>
        </w:rPr>
      </w:pPr>
      <w:r w:rsidRPr="008B6A38">
        <w:rPr>
          <w:rFonts w:eastAsia="Calibri" w:cs="Arial"/>
        </w:rPr>
        <w:t>potvrda Porezne uprave o stanju javnog dugovanja za prijavitelja ne starija od 30 d</w:t>
      </w:r>
      <w:r w:rsidR="00052FE8" w:rsidRPr="008B6A38">
        <w:rPr>
          <w:rFonts w:eastAsia="Calibri" w:cs="Arial"/>
        </w:rPr>
        <w:t>ana od dana podnošenja zahtjeva</w:t>
      </w:r>
    </w:p>
    <w:p w14:paraId="2E250974" w14:textId="77777777" w:rsidR="004A0769" w:rsidRPr="008B6A38" w:rsidRDefault="004A0769" w:rsidP="004A0769">
      <w:pPr>
        <w:numPr>
          <w:ilvl w:val="0"/>
          <w:numId w:val="6"/>
        </w:numPr>
        <w:contextualSpacing/>
        <w:rPr>
          <w:rFonts w:eastAsia="Calibri" w:cs="Arial"/>
        </w:rPr>
      </w:pPr>
      <w:r w:rsidRPr="008B6A38">
        <w:rPr>
          <w:rFonts w:eastAsia="Calibri" w:cs="Arial"/>
        </w:rPr>
        <w:t>dokaz o nastalom trošku - preslika računa za kupljene stavke koji glasi na tvrtku i dokaz o plaćanju istog</w:t>
      </w:r>
      <w:r w:rsidR="00450C91" w:rsidRPr="008B6A38">
        <w:rPr>
          <w:rFonts w:eastAsia="Calibri" w:cs="Arial"/>
        </w:rPr>
        <w:t>. Na preslici</w:t>
      </w:r>
      <w:r w:rsidRPr="008B6A38">
        <w:rPr>
          <w:rFonts w:eastAsia="Calibri" w:cs="Arial"/>
        </w:rPr>
        <w:t xml:space="preserve"> izvoda žiro-računa kojim</w:t>
      </w:r>
      <w:r w:rsidR="00450C91" w:rsidRPr="008B6A38">
        <w:rPr>
          <w:rFonts w:eastAsia="Calibri" w:cs="Arial"/>
        </w:rPr>
        <w:t xml:space="preserve"> se dokazuje izvršeno plaćanje</w:t>
      </w:r>
      <w:r w:rsidRPr="008B6A38">
        <w:rPr>
          <w:rFonts w:eastAsia="Calibri" w:cs="Arial"/>
          <w:b/>
        </w:rPr>
        <w:t xml:space="preserve"> </w:t>
      </w:r>
      <w:r w:rsidR="00450C91" w:rsidRPr="008B6A38">
        <w:rPr>
          <w:rFonts w:eastAsia="Calibri" w:cs="Arial"/>
          <w:b/>
        </w:rPr>
        <w:t>moraju biti posebno označene</w:t>
      </w:r>
      <w:r w:rsidRPr="008B6A38">
        <w:rPr>
          <w:rFonts w:eastAsia="Calibri" w:cs="Arial"/>
          <w:b/>
        </w:rPr>
        <w:t xml:space="preserve"> sta</w:t>
      </w:r>
      <w:r w:rsidR="00450C91" w:rsidRPr="008B6A38">
        <w:rPr>
          <w:rFonts w:eastAsia="Calibri" w:cs="Arial"/>
          <w:b/>
        </w:rPr>
        <w:t>vke</w:t>
      </w:r>
      <w:r w:rsidR="00052FE8" w:rsidRPr="008B6A38">
        <w:rPr>
          <w:rFonts w:eastAsia="Calibri" w:cs="Arial"/>
          <w:b/>
        </w:rPr>
        <w:t xml:space="preserve"> za koje se traži potpora</w:t>
      </w:r>
      <w:r w:rsidR="00450C91" w:rsidRPr="008B6A38">
        <w:rPr>
          <w:rFonts w:eastAsia="Calibri" w:cs="Arial"/>
          <w:b/>
        </w:rPr>
        <w:t>.</w:t>
      </w:r>
    </w:p>
    <w:p w14:paraId="5DE8737E" w14:textId="77777777" w:rsidR="000128DA" w:rsidRPr="008B6A38" w:rsidRDefault="000128DA" w:rsidP="0019043F">
      <w:pPr>
        <w:pStyle w:val="Odlomakpopisa"/>
        <w:numPr>
          <w:ilvl w:val="0"/>
          <w:numId w:val="6"/>
        </w:numPr>
        <w:spacing w:after="0"/>
        <w:rPr>
          <w:rFonts w:ascii="Arial" w:hAnsi="Arial" w:cs="Arial"/>
        </w:rPr>
      </w:pPr>
      <w:r w:rsidRPr="008B6A38">
        <w:rPr>
          <w:rFonts w:ascii="Arial" w:hAnsi="Arial" w:cs="Arial"/>
        </w:rPr>
        <w:t>fotodokumentacija opreme za koju se traži potpora sa naznačenim punim nazivom i   specifikacijom opreme;</w:t>
      </w:r>
    </w:p>
    <w:p w14:paraId="39A38623" w14:textId="77777777" w:rsidR="004A0769" w:rsidRPr="008B6A38" w:rsidRDefault="004A0769" w:rsidP="0019043F">
      <w:pPr>
        <w:numPr>
          <w:ilvl w:val="0"/>
          <w:numId w:val="6"/>
        </w:numPr>
        <w:tabs>
          <w:tab w:val="left" w:pos="870"/>
        </w:tabs>
        <w:contextualSpacing/>
        <w:rPr>
          <w:rFonts w:eastAsia="Calibri" w:cs="Arial"/>
        </w:rPr>
      </w:pPr>
      <w:r w:rsidRPr="008B6A38">
        <w:rPr>
          <w:rFonts w:eastAsia="Calibri" w:cs="Arial"/>
        </w:rPr>
        <w:t>Izjava o korištenim potporama male vrijednosti, potpisana od strane vlasnika/-ce ili osobe ovlaštene za zastupanje i ovjerena pečatom tvrtke</w:t>
      </w:r>
      <w:r w:rsidR="00052FE8" w:rsidRPr="008B6A38">
        <w:rPr>
          <w:rFonts w:eastAsia="Calibri" w:cs="Arial"/>
        </w:rPr>
        <w:t xml:space="preserve"> (priložena je u dokumentaciji uz Javni poziv)</w:t>
      </w:r>
    </w:p>
    <w:p w14:paraId="515DACA1" w14:textId="77777777" w:rsidR="004A0769" w:rsidRDefault="004A0769" w:rsidP="004A0769">
      <w:pPr>
        <w:numPr>
          <w:ilvl w:val="0"/>
          <w:numId w:val="6"/>
        </w:numPr>
        <w:tabs>
          <w:tab w:val="left" w:pos="870"/>
        </w:tabs>
        <w:contextualSpacing/>
        <w:rPr>
          <w:rFonts w:eastAsia="Calibri" w:cs="Arial"/>
        </w:rPr>
      </w:pPr>
      <w:r w:rsidRPr="008B6A38">
        <w:rPr>
          <w:rFonts w:eastAsia="Calibri" w:cs="Arial"/>
        </w:rPr>
        <w:t>Skupna izjava potpisana od strane vlasnika/-ce ili osobe ovlaštene za zastupanje i ovjerena pečatom tvrtke</w:t>
      </w:r>
      <w:r w:rsidR="00052FE8" w:rsidRPr="008B6A38">
        <w:rPr>
          <w:rFonts w:eastAsia="Calibri" w:cs="Arial"/>
        </w:rPr>
        <w:t xml:space="preserve"> (priložena je u dokumentaciji uz Javni poziv)</w:t>
      </w:r>
    </w:p>
    <w:p w14:paraId="11B47402" w14:textId="77777777" w:rsidR="00EA11C9" w:rsidRPr="008B6A38" w:rsidRDefault="00EA11C9" w:rsidP="004A0769">
      <w:pPr>
        <w:numPr>
          <w:ilvl w:val="0"/>
          <w:numId w:val="6"/>
        </w:numPr>
        <w:tabs>
          <w:tab w:val="left" w:pos="870"/>
        </w:tabs>
        <w:contextualSpacing/>
        <w:rPr>
          <w:rFonts w:eastAsia="Calibri" w:cs="Arial"/>
        </w:rPr>
      </w:pPr>
      <w:r>
        <w:rPr>
          <w:rFonts w:eastAsia="Calibri" w:cs="Arial"/>
        </w:rPr>
        <w:t>Obrazac – Popis računa</w:t>
      </w:r>
    </w:p>
    <w:p w14:paraId="52D32A32" w14:textId="77777777" w:rsidR="004A0769" w:rsidRPr="008B6A38" w:rsidRDefault="004A0769" w:rsidP="004A0769">
      <w:pPr>
        <w:tabs>
          <w:tab w:val="left" w:pos="870"/>
        </w:tabs>
        <w:rPr>
          <w:rFonts w:eastAsia="Calibri" w:cs="Arial"/>
        </w:rPr>
      </w:pPr>
    </w:p>
    <w:p w14:paraId="3C2374F5" w14:textId="77777777" w:rsidR="00840CEB" w:rsidRDefault="00840CEB" w:rsidP="00520FC5">
      <w:pPr>
        <w:rPr>
          <w:rFonts w:cs="Arial"/>
          <w:b/>
          <w:u w:val="single"/>
        </w:rPr>
      </w:pPr>
    </w:p>
    <w:p w14:paraId="2A7C38F5" w14:textId="6DDC9F2B" w:rsidR="00BC11D2" w:rsidRPr="008B6A38" w:rsidRDefault="00BC11D2" w:rsidP="00520FC5">
      <w:pPr>
        <w:rPr>
          <w:rFonts w:cs="Arial"/>
          <w:b/>
          <w:u w:val="single"/>
        </w:rPr>
      </w:pPr>
    </w:p>
    <w:p w14:paraId="7AA1C819" w14:textId="77777777" w:rsidR="00840CEB" w:rsidRPr="008B6A38" w:rsidRDefault="00840CEB" w:rsidP="00520FC5">
      <w:pPr>
        <w:rPr>
          <w:rFonts w:cs="Arial"/>
          <w:b/>
          <w:u w:val="single"/>
        </w:rPr>
      </w:pPr>
    </w:p>
    <w:p w14:paraId="2B8650A8" w14:textId="77777777" w:rsidR="00520FC5" w:rsidRPr="008B6A38" w:rsidRDefault="00140089" w:rsidP="00520FC5">
      <w:pPr>
        <w:rPr>
          <w:rFonts w:cs="Arial"/>
          <w:b/>
          <w:u w:val="single"/>
        </w:rPr>
      </w:pPr>
      <w:r w:rsidRPr="008B6A38">
        <w:rPr>
          <w:rFonts w:cs="Arial"/>
          <w:b/>
          <w:u w:val="single"/>
        </w:rPr>
        <w:t xml:space="preserve">PROCEDURA DODJELE </w:t>
      </w:r>
    </w:p>
    <w:p w14:paraId="5AD11452" w14:textId="77777777" w:rsidR="00520FC5" w:rsidRPr="008B6A38" w:rsidRDefault="00520FC5" w:rsidP="00520FC5">
      <w:pPr>
        <w:rPr>
          <w:rFonts w:cs="Arial"/>
        </w:rPr>
      </w:pPr>
    </w:p>
    <w:p w14:paraId="22057F15" w14:textId="77777777" w:rsidR="00520FC5" w:rsidRPr="008B6A38" w:rsidRDefault="00520FC5" w:rsidP="00520FC5">
      <w:pPr>
        <w:rPr>
          <w:rFonts w:eastAsia="Calibri" w:cs="Arial"/>
        </w:rPr>
      </w:pPr>
    </w:p>
    <w:p w14:paraId="47E914AE" w14:textId="77777777" w:rsidR="00520FC5" w:rsidRPr="008B6A38" w:rsidRDefault="00520FC5" w:rsidP="00520FC5">
      <w:pPr>
        <w:pStyle w:val="Odlomakpopisa"/>
        <w:numPr>
          <w:ilvl w:val="0"/>
          <w:numId w:val="12"/>
        </w:numPr>
        <w:jc w:val="both"/>
        <w:rPr>
          <w:rFonts w:ascii="Arial" w:hAnsi="Arial" w:cs="Arial"/>
        </w:rPr>
      </w:pPr>
      <w:r w:rsidRPr="008B6A38">
        <w:rPr>
          <w:rFonts w:ascii="Arial" w:hAnsi="Arial" w:cs="Arial"/>
        </w:rPr>
        <w:t xml:space="preserve">ZAPRIMANJE </w:t>
      </w:r>
      <w:r w:rsidR="006C25A9" w:rsidRPr="008B6A38">
        <w:rPr>
          <w:rFonts w:ascii="Arial" w:hAnsi="Arial" w:cs="Arial"/>
        </w:rPr>
        <w:t>PRIJAVA</w:t>
      </w:r>
      <w:r w:rsidRPr="008B6A38">
        <w:rPr>
          <w:rFonts w:ascii="Arial" w:hAnsi="Arial" w:cs="Arial"/>
        </w:rPr>
        <w:t xml:space="preserve"> vrši se </w:t>
      </w:r>
      <w:r w:rsidR="006C25A9" w:rsidRPr="008B6A38">
        <w:rPr>
          <w:rFonts w:ascii="Arial" w:hAnsi="Arial" w:cs="Arial"/>
        </w:rPr>
        <w:t>putem e-maila Upravnog odjela za gospodarstvo</w:t>
      </w:r>
    </w:p>
    <w:p w14:paraId="53CB3F10" w14:textId="77777777" w:rsidR="00520FC5" w:rsidRPr="008B6A38" w:rsidRDefault="00520FC5" w:rsidP="00CC6ACC">
      <w:pPr>
        <w:pStyle w:val="Odlomakpopisa"/>
        <w:numPr>
          <w:ilvl w:val="0"/>
          <w:numId w:val="12"/>
        </w:numPr>
        <w:spacing w:after="0"/>
        <w:jc w:val="both"/>
        <w:rPr>
          <w:rFonts w:ascii="Arial" w:hAnsi="Arial" w:cs="Arial"/>
        </w:rPr>
      </w:pPr>
      <w:r w:rsidRPr="008B6A38">
        <w:rPr>
          <w:rFonts w:ascii="Arial" w:hAnsi="Arial" w:cs="Arial"/>
        </w:rPr>
        <w:t xml:space="preserve">ADMINISTRATIVNA PROVJERA vrši se u Upravnom odjelu za gospodarstvo. Provjerava se je li prijava </w:t>
      </w:r>
      <w:r w:rsidR="00F70EE4">
        <w:rPr>
          <w:rFonts w:ascii="Arial" w:hAnsi="Arial" w:cs="Arial"/>
        </w:rPr>
        <w:t xml:space="preserve">zaprimljena u roku, je li </w:t>
      </w:r>
      <w:r w:rsidRPr="008B6A38">
        <w:rPr>
          <w:rFonts w:ascii="Arial" w:hAnsi="Arial" w:cs="Arial"/>
        </w:rPr>
        <w:t>potpuna, jesu li zadovoljeni svi uvjeti Javnog poziva, je li prijavitelj prihvatljiv i jesu li troškovi prihvatljivi. Prijave koje su zadovoljile administrativnu provjeru upućuju u sljedeću fazu ocjene kvalitete projekta.</w:t>
      </w:r>
    </w:p>
    <w:p w14:paraId="373F1936" w14:textId="77777777" w:rsidR="00630518" w:rsidRPr="00C54F4A" w:rsidRDefault="00630518" w:rsidP="00CC6ACC">
      <w:pPr>
        <w:numPr>
          <w:ilvl w:val="0"/>
          <w:numId w:val="12"/>
        </w:numPr>
        <w:spacing w:line="276" w:lineRule="auto"/>
        <w:contextualSpacing/>
        <w:rPr>
          <w:rFonts w:eastAsia="Calibri" w:cs="Arial"/>
        </w:rPr>
      </w:pPr>
      <w:r>
        <w:rPr>
          <w:rFonts w:cs="Arial"/>
        </w:rPr>
        <w:t>OCJENA</w:t>
      </w:r>
      <w:r w:rsidRPr="008B6A38">
        <w:rPr>
          <w:rFonts w:cs="Arial"/>
        </w:rPr>
        <w:t xml:space="preserve"> KVALITETE I DONOŠENJE </w:t>
      </w:r>
      <w:r>
        <w:rPr>
          <w:rFonts w:cs="Arial"/>
        </w:rPr>
        <w:t xml:space="preserve">ZAKLJUČKA </w:t>
      </w:r>
      <w:r w:rsidRPr="008B6A38">
        <w:rPr>
          <w:rFonts w:cs="Arial"/>
        </w:rPr>
        <w:t xml:space="preserve">O FINANCIRANJU- </w:t>
      </w:r>
      <w:r>
        <w:rPr>
          <w:rFonts w:cs="Arial"/>
        </w:rPr>
        <w:t xml:space="preserve">Ocjenu kvalitete </w:t>
      </w:r>
      <w:r w:rsidRPr="00C54F4A">
        <w:rPr>
          <w:rFonts w:eastAsia="Calibri" w:cs="Arial"/>
        </w:rPr>
        <w:t>procijeniti će Stručno povjerenstvo prema unaprijed utvrđenim kriterijima objavljenim u ovom Javnom pozivu. Sve prijave koje budu ocjenjene s 50% ili više od ukupnih bodova, sukladno redu zaprimanja i do iskorištenja sredstava biti će upućene Županu kroz Prijedlog Odluke o financiranju</w:t>
      </w:r>
      <w:r>
        <w:rPr>
          <w:rFonts w:eastAsia="Calibri" w:cs="Arial"/>
        </w:rPr>
        <w:t xml:space="preserve">. Župan donosi Zaključak o odobrenju nepovratnih potpora </w:t>
      </w:r>
      <w:r w:rsidRPr="00C54F4A">
        <w:rPr>
          <w:rFonts w:eastAsia="Calibri" w:cs="Arial"/>
        </w:rPr>
        <w:t>u kojem se navode podaci o korisniku, iznos i namjena potpore.</w:t>
      </w:r>
    </w:p>
    <w:p w14:paraId="0AB702A3" w14:textId="77777777" w:rsidR="00520FC5" w:rsidRPr="008B6A38" w:rsidRDefault="008A466C" w:rsidP="00CC6ACC">
      <w:pPr>
        <w:pStyle w:val="Odlomakpopisa"/>
        <w:numPr>
          <w:ilvl w:val="0"/>
          <w:numId w:val="12"/>
        </w:numPr>
        <w:spacing w:after="0"/>
        <w:jc w:val="both"/>
        <w:rPr>
          <w:rFonts w:ascii="Arial" w:hAnsi="Arial" w:cs="Arial"/>
        </w:rPr>
      </w:pPr>
      <w:r w:rsidRPr="008B6A38">
        <w:rPr>
          <w:rFonts w:ascii="Arial" w:hAnsi="Arial" w:cs="Arial"/>
        </w:rPr>
        <w:t>OBAVIJEST O ODOBRENIM PRIJAVAMA</w:t>
      </w:r>
      <w:r w:rsidR="00520FC5" w:rsidRPr="008B6A38">
        <w:rPr>
          <w:rFonts w:ascii="Arial" w:hAnsi="Arial" w:cs="Arial"/>
        </w:rPr>
        <w:t xml:space="preserve">– </w:t>
      </w:r>
      <w:r w:rsidRPr="008B6A38">
        <w:rPr>
          <w:rFonts w:ascii="Arial" w:hAnsi="Arial" w:cs="Arial"/>
        </w:rPr>
        <w:t xml:space="preserve">Po donošenju </w:t>
      </w:r>
      <w:r w:rsidR="00283E8A">
        <w:rPr>
          <w:rFonts w:ascii="Arial" w:hAnsi="Arial" w:cs="Arial"/>
        </w:rPr>
        <w:t>Zaključka</w:t>
      </w:r>
      <w:r w:rsidR="003D7A36">
        <w:rPr>
          <w:rFonts w:ascii="Arial" w:hAnsi="Arial" w:cs="Arial"/>
        </w:rPr>
        <w:t xml:space="preserve"> župana</w:t>
      </w:r>
      <w:r w:rsidRPr="008B6A38">
        <w:rPr>
          <w:rFonts w:ascii="Arial" w:hAnsi="Arial" w:cs="Arial"/>
        </w:rPr>
        <w:t xml:space="preserve">, </w:t>
      </w:r>
      <w:r w:rsidR="00520FC5" w:rsidRPr="008B6A38">
        <w:rPr>
          <w:rFonts w:ascii="Arial" w:hAnsi="Arial" w:cs="Arial"/>
        </w:rPr>
        <w:t>Istarska ž</w:t>
      </w:r>
      <w:r w:rsidRPr="008B6A38">
        <w:rPr>
          <w:rFonts w:ascii="Arial" w:hAnsi="Arial" w:cs="Arial"/>
        </w:rPr>
        <w:t>upanija obavještava prijavitelje putem e-maila da je njihova</w:t>
      </w:r>
      <w:r w:rsidR="00520FC5" w:rsidRPr="008B6A38">
        <w:rPr>
          <w:rFonts w:ascii="Arial" w:hAnsi="Arial" w:cs="Arial"/>
        </w:rPr>
        <w:t xml:space="preserve"> prijava odabrana za financiranje te se daju upute za daljnje postupanje.</w:t>
      </w:r>
      <w:r w:rsidRPr="008B6A38">
        <w:rPr>
          <w:rFonts w:ascii="Arial" w:hAnsi="Arial" w:cs="Arial"/>
        </w:rPr>
        <w:t xml:space="preserve"> Prijavitelji kojima nije odobreno financiranje, također će biti obaviješteni putem e-maila. </w:t>
      </w:r>
    </w:p>
    <w:p w14:paraId="29ECEEC6" w14:textId="77777777" w:rsidR="00520FC5" w:rsidRPr="008B6A38" w:rsidRDefault="00520FC5" w:rsidP="00520FC5">
      <w:pPr>
        <w:pStyle w:val="Odlomakpopisa"/>
        <w:numPr>
          <w:ilvl w:val="0"/>
          <w:numId w:val="12"/>
        </w:numPr>
        <w:jc w:val="both"/>
        <w:rPr>
          <w:rFonts w:ascii="Arial" w:hAnsi="Arial" w:cs="Arial"/>
        </w:rPr>
      </w:pPr>
      <w:r w:rsidRPr="008B6A38">
        <w:rPr>
          <w:rFonts w:ascii="Arial" w:hAnsi="Arial" w:cs="Arial"/>
        </w:rPr>
        <w:t>SKLAPANJE UGOVORA–</w:t>
      </w:r>
      <w:r w:rsidR="008A466C" w:rsidRPr="008B6A38">
        <w:rPr>
          <w:rFonts w:ascii="Arial" w:hAnsi="Arial" w:cs="Arial"/>
        </w:rPr>
        <w:t xml:space="preserve"> </w:t>
      </w:r>
      <w:r w:rsidRPr="008B6A38">
        <w:rPr>
          <w:rFonts w:ascii="Arial" w:hAnsi="Arial" w:cs="Arial"/>
        </w:rPr>
        <w:t xml:space="preserve">Sa svakim prijaviteljem koji temeljem </w:t>
      </w:r>
      <w:r w:rsidR="00283E8A">
        <w:rPr>
          <w:rFonts w:ascii="Arial" w:hAnsi="Arial" w:cs="Arial"/>
        </w:rPr>
        <w:t>Zaključka</w:t>
      </w:r>
      <w:r w:rsidRPr="008B6A38">
        <w:rPr>
          <w:rFonts w:ascii="Arial" w:hAnsi="Arial" w:cs="Arial"/>
        </w:rPr>
        <w:t xml:space="preserve"> o financiranju od strane župana ostvaruje pravo na potporu male vrijednosti, Istarska županija će sklopiti Ugovor kojim se reguliraju međusobna prava i obveze. </w:t>
      </w:r>
      <w:r w:rsidR="008A466C" w:rsidRPr="008B6A38">
        <w:rPr>
          <w:rFonts w:ascii="Arial" w:hAnsi="Arial" w:cs="Arial"/>
        </w:rPr>
        <w:t>Korisnik sredstava je obvezan prije potpisa ugovora dostaviti, kao instrument osiguranja za slučaj nenamjenskog trošenja sredstava, a u svrhu provedbe ugovora, zadužnicu ovjerenu kod javnog bilježnika na minimalno iznos ukupno odobrenih sredstava. Trošak solemnizacije snosi korisnik financijske potpore. Zadužnica se korisniku potpore vraća nakon isteka jedne godine od dana potpisa ugovorne obveze.</w:t>
      </w:r>
    </w:p>
    <w:p w14:paraId="0190E751" w14:textId="77777777" w:rsidR="00520FC5" w:rsidRPr="008B6A38" w:rsidRDefault="00520FC5" w:rsidP="00013ED0">
      <w:pPr>
        <w:pStyle w:val="Odlomakpopisa"/>
        <w:numPr>
          <w:ilvl w:val="0"/>
          <w:numId w:val="12"/>
        </w:numPr>
        <w:jc w:val="both"/>
        <w:rPr>
          <w:rFonts w:ascii="Arial" w:hAnsi="Arial" w:cs="Arial"/>
        </w:rPr>
      </w:pPr>
      <w:r w:rsidRPr="008B6A38">
        <w:rPr>
          <w:rFonts w:ascii="Arial" w:hAnsi="Arial" w:cs="Arial"/>
        </w:rPr>
        <w:t xml:space="preserve">ISPLATA NEPOVRATNE POTPORE MALE VRIJEDNOSTI </w:t>
      </w:r>
      <w:r w:rsidR="008A466C" w:rsidRPr="008B6A38">
        <w:rPr>
          <w:rFonts w:ascii="Arial" w:hAnsi="Arial" w:cs="Arial"/>
        </w:rPr>
        <w:t xml:space="preserve">- </w:t>
      </w:r>
    </w:p>
    <w:p w14:paraId="2F06C98C" w14:textId="77777777" w:rsidR="00520FC5" w:rsidRPr="008B6A38" w:rsidRDefault="00520FC5" w:rsidP="00520FC5">
      <w:pPr>
        <w:pStyle w:val="Odlomakpopisa"/>
        <w:jc w:val="both"/>
        <w:rPr>
          <w:rFonts w:ascii="Arial" w:hAnsi="Arial" w:cs="Arial"/>
        </w:rPr>
      </w:pPr>
      <w:r w:rsidRPr="008B6A38">
        <w:rPr>
          <w:rFonts w:ascii="Arial" w:hAnsi="Arial" w:cs="Arial"/>
        </w:rPr>
        <w:t xml:space="preserve">Na temelju </w:t>
      </w:r>
      <w:r w:rsidR="00283E8A">
        <w:rPr>
          <w:rFonts w:ascii="Arial" w:hAnsi="Arial" w:cs="Arial"/>
        </w:rPr>
        <w:t>Zaključka župana</w:t>
      </w:r>
      <w:r w:rsidRPr="008B6A38">
        <w:rPr>
          <w:rFonts w:ascii="Arial" w:hAnsi="Arial" w:cs="Arial"/>
        </w:rPr>
        <w:t xml:space="preserve"> i potpisanog Ugovora, odabranim prijaviteljima isplatit ć</w:t>
      </w:r>
      <w:r w:rsidR="00840CEB" w:rsidRPr="008B6A38">
        <w:rPr>
          <w:rFonts w:ascii="Arial" w:hAnsi="Arial" w:cs="Arial"/>
        </w:rPr>
        <w:t>e se sredstva na poslovni račun</w:t>
      </w:r>
      <w:r w:rsidRPr="008B6A38">
        <w:rPr>
          <w:rFonts w:ascii="Arial" w:hAnsi="Arial" w:cs="Arial"/>
        </w:rPr>
        <w:t xml:space="preserve"> najkasnije 30 dana nakon potpisivanja Ugovora o dodjeli bespovratnih sredstava.</w:t>
      </w:r>
    </w:p>
    <w:p w14:paraId="326EBF67" w14:textId="77777777" w:rsidR="00520FC5" w:rsidRPr="008B6A38" w:rsidRDefault="00520FC5" w:rsidP="00520FC5">
      <w:pPr>
        <w:rPr>
          <w:rFonts w:eastAsia="Calibri" w:cs="Arial"/>
        </w:rPr>
      </w:pPr>
    </w:p>
    <w:p w14:paraId="5DB19298" w14:textId="77777777" w:rsidR="00520FC5" w:rsidRPr="008B6A38" w:rsidRDefault="00520FC5" w:rsidP="00520FC5">
      <w:pPr>
        <w:rPr>
          <w:rFonts w:eastAsia="Calibri" w:cs="Arial"/>
        </w:rPr>
      </w:pPr>
      <w:r w:rsidRPr="008B6A38">
        <w:rPr>
          <w:rFonts w:eastAsia="Calibri" w:cs="Arial"/>
        </w:rPr>
        <w:t>Lista poduzetnika kojima su isplaćene potpore po ovom Javnom pozivu, objaviti će se na mrežnoj stranici Istarske županije. O dodijeljenoj potpori male vrijednosti, izvješćuje se Ministarstvo financija Republike Hrvatske.</w:t>
      </w:r>
    </w:p>
    <w:p w14:paraId="0051ADF2" w14:textId="77777777" w:rsidR="00840CEB" w:rsidRPr="008B6A38" w:rsidRDefault="00840CEB" w:rsidP="000A4388">
      <w:pPr>
        <w:rPr>
          <w:rFonts w:eastAsia="Calibri" w:cs="Arial"/>
          <w:u w:val="single"/>
        </w:rPr>
      </w:pPr>
    </w:p>
    <w:p w14:paraId="588ADB1A" w14:textId="77777777" w:rsidR="000A4388" w:rsidRPr="008B6A38" w:rsidRDefault="000A4388" w:rsidP="00971119">
      <w:pPr>
        <w:rPr>
          <w:rFonts w:cs="Arial"/>
          <w:b/>
          <w:u w:val="single"/>
        </w:rPr>
      </w:pPr>
      <w:r w:rsidRPr="008B6A38">
        <w:rPr>
          <w:rFonts w:cs="Arial"/>
          <w:b/>
          <w:u w:val="single"/>
        </w:rPr>
        <w:t>KRITERIJI</w:t>
      </w:r>
      <w:r w:rsidR="00140089" w:rsidRPr="008B6A38">
        <w:rPr>
          <w:rFonts w:cs="Arial"/>
          <w:b/>
          <w:u w:val="single"/>
        </w:rPr>
        <w:t xml:space="preserve"> I BODOVANJE ZAHTJEVA</w:t>
      </w:r>
    </w:p>
    <w:p w14:paraId="62046B82" w14:textId="77777777" w:rsidR="000A4388" w:rsidRPr="008B6A38" w:rsidRDefault="000A4388" w:rsidP="000A4388">
      <w:pPr>
        <w:contextualSpacing/>
        <w:rPr>
          <w:rFonts w:eastAsia="Calibri" w:cs="Arial"/>
        </w:rPr>
      </w:pPr>
    </w:p>
    <w:p w14:paraId="5E9D3424" w14:textId="77777777" w:rsidR="003E44BD" w:rsidRPr="0069624A" w:rsidRDefault="003E44BD" w:rsidP="003E44BD">
      <w:pPr>
        <w:spacing w:after="13" w:line="249" w:lineRule="auto"/>
        <w:ind w:left="10" w:hanging="10"/>
        <w:rPr>
          <w:rFonts w:eastAsia="Times New Roman" w:cs="Arial"/>
          <w:color w:val="000000"/>
          <w:lang w:eastAsia="hr-HR"/>
        </w:rPr>
      </w:pPr>
      <w:r w:rsidRPr="003E44BD">
        <w:rPr>
          <w:rFonts w:eastAsia="Times New Roman" w:cs="Arial"/>
          <w:color w:val="000000"/>
          <w:lang w:eastAsia="hr-HR"/>
        </w:rPr>
        <w:t>Nakon završene administrativno-tehničke obrade Povjerenstvo će provesti fazu evaluacije u kojoj će primjenom kriterija za bodovanje prijava odrediti koji su od prijavitelja prešli eliminacijski bodovni prag skupivši minimalno 22,5 boda od maksimalno 45</w:t>
      </w:r>
      <w:r>
        <w:rPr>
          <w:rFonts w:eastAsia="Times New Roman" w:cs="Arial"/>
          <w:color w:val="000000"/>
          <w:lang w:eastAsia="hr-HR"/>
        </w:rPr>
        <w:t xml:space="preserve"> bodova.</w:t>
      </w:r>
    </w:p>
    <w:p w14:paraId="4FE621B8" w14:textId="77777777" w:rsidR="003E44BD" w:rsidRDefault="003E44BD" w:rsidP="003E44BD">
      <w:pPr>
        <w:spacing w:after="13" w:line="249" w:lineRule="auto"/>
        <w:ind w:left="10" w:hanging="10"/>
        <w:rPr>
          <w:rFonts w:eastAsia="Times New Roman" w:cs="Arial"/>
          <w:color w:val="000000"/>
          <w:lang w:eastAsia="hr-HR"/>
        </w:rPr>
      </w:pPr>
      <w:r w:rsidRPr="003E44BD">
        <w:rPr>
          <w:rFonts w:eastAsia="Times New Roman" w:cs="Arial"/>
          <w:color w:val="000000"/>
          <w:lang w:eastAsia="hr-HR"/>
        </w:rPr>
        <w:t xml:space="preserve">  </w:t>
      </w:r>
    </w:p>
    <w:p w14:paraId="4AA8651D" w14:textId="77777777" w:rsidR="003E44BD" w:rsidRDefault="003E44BD" w:rsidP="003E44BD">
      <w:pPr>
        <w:spacing w:after="13" w:line="249" w:lineRule="auto"/>
        <w:ind w:left="10" w:hanging="10"/>
        <w:rPr>
          <w:rFonts w:eastAsia="Times New Roman" w:cs="Arial"/>
          <w:color w:val="000000"/>
          <w:lang w:eastAsia="hr-HR"/>
        </w:rPr>
      </w:pPr>
    </w:p>
    <w:p w14:paraId="393BD823" w14:textId="77777777" w:rsidR="003E44BD" w:rsidRPr="003E44BD" w:rsidRDefault="003E44BD" w:rsidP="003E44BD">
      <w:pPr>
        <w:spacing w:after="13" w:line="249" w:lineRule="auto"/>
        <w:ind w:left="10" w:hanging="10"/>
        <w:rPr>
          <w:rFonts w:eastAsia="Times New Roman" w:cs="Arial"/>
          <w:color w:val="000000"/>
          <w:lang w:eastAsia="hr-HR"/>
        </w:rPr>
      </w:pPr>
    </w:p>
    <w:p w14:paraId="47DF7EF2" w14:textId="77777777" w:rsidR="003E44BD" w:rsidRDefault="003E44BD" w:rsidP="003E44BD">
      <w:pPr>
        <w:spacing w:line="259" w:lineRule="auto"/>
        <w:ind w:left="900"/>
        <w:jc w:val="left"/>
        <w:rPr>
          <w:rFonts w:eastAsia="Times New Roman" w:cs="Arial"/>
          <w:color w:val="000000"/>
          <w:lang w:eastAsia="hr-HR"/>
        </w:rPr>
      </w:pPr>
    </w:p>
    <w:p w14:paraId="6415E7A6" w14:textId="77777777" w:rsidR="003E44BD" w:rsidRPr="003E44BD" w:rsidRDefault="003E44BD" w:rsidP="003E44BD">
      <w:pPr>
        <w:spacing w:line="259" w:lineRule="auto"/>
        <w:ind w:left="900"/>
        <w:jc w:val="left"/>
        <w:rPr>
          <w:rFonts w:eastAsia="Times New Roman" w:cs="Arial"/>
          <w:color w:val="000000"/>
          <w:lang w:eastAsia="hr-HR"/>
        </w:rPr>
      </w:pPr>
      <w:r w:rsidRPr="003E44BD">
        <w:rPr>
          <w:rFonts w:eastAsia="Times New Roman" w:cs="Arial"/>
          <w:color w:val="000000"/>
          <w:lang w:eastAsia="hr-HR"/>
        </w:rPr>
        <w:t xml:space="preserve"> </w:t>
      </w:r>
    </w:p>
    <w:p w14:paraId="3764AE10" w14:textId="77777777" w:rsidR="00F52109" w:rsidRDefault="003E44BD" w:rsidP="00A97CEB">
      <w:pPr>
        <w:spacing w:after="13" w:line="249" w:lineRule="auto"/>
        <w:ind w:left="10" w:hanging="10"/>
        <w:rPr>
          <w:rFonts w:eastAsia="Times New Roman" w:cs="Arial"/>
          <w:color w:val="000000"/>
          <w:lang w:eastAsia="hr-HR"/>
        </w:rPr>
      </w:pPr>
      <w:r w:rsidRPr="003E44BD">
        <w:rPr>
          <w:rFonts w:eastAsia="Times New Roman" w:cs="Arial"/>
          <w:color w:val="000000"/>
          <w:lang w:eastAsia="hr-HR"/>
        </w:rPr>
        <w:t xml:space="preserve">Kriteriji za bodovanje prijava temeljem kojih Povjerenstvo ocjenjuje projekte prijavitelja u fazi evaluacije: </w:t>
      </w:r>
    </w:p>
    <w:p w14:paraId="2C765EBA" w14:textId="77777777" w:rsidR="00A97CEB" w:rsidRPr="00A97CEB" w:rsidRDefault="00A97CEB" w:rsidP="00A97CEB">
      <w:pPr>
        <w:spacing w:after="13" w:line="249" w:lineRule="auto"/>
        <w:ind w:left="10" w:hanging="10"/>
        <w:rPr>
          <w:rFonts w:eastAsia="Times New Roman" w:cs="Arial"/>
          <w:color w:val="000000"/>
          <w:lang w:eastAsia="hr-HR"/>
        </w:rPr>
      </w:pPr>
    </w:p>
    <w:tbl>
      <w:tblPr>
        <w:tblStyle w:val="TableGrid"/>
        <w:tblW w:w="9566" w:type="dxa"/>
        <w:tblInd w:w="-370" w:type="dxa"/>
        <w:tblCellMar>
          <w:top w:w="59" w:type="dxa"/>
          <w:left w:w="56" w:type="dxa"/>
          <w:right w:w="96" w:type="dxa"/>
        </w:tblCellMar>
        <w:tblLook w:val="04A0" w:firstRow="1" w:lastRow="0" w:firstColumn="1" w:lastColumn="0" w:noHBand="0" w:noVBand="1"/>
      </w:tblPr>
      <w:tblGrid>
        <w:gridCol w:w="540"/>
        <w:gridCol w:w="9026"/>
      </w:tblGrid>
      <w:tr w:rsidR="00F52109" w:rsidRPr="008B6A38" w14:paraId="1BD521D1" w14:textId="77777777" w:rsidTr="000468CF">
        <w:trPr>
          <w:trHeight w:val="382"/>
        </w:trPr>
        <w:tc>
          <w:tcPr>
            <w:tcW w:w="540" w:type="dxa"/>
            <w:tcBorders>
              <w:top w:val="single" w:sz="6" w:space="0" w:color="000000"/>
              <w:left w:val="single" w:sz="6" w:space="0" w:color="000000"/>
              <w:bottom w:val="single" w:sz="6" w:space="0" w:color="000000"/>
              <w:right w:val="nil"/>
            </w:tcBorders>
          </w:tcPr>
          <w:p w14:paraId="541CC0EA" w14:textId="77777777" w:rsidR="00F52109" w:rsidRPr="008B6A38" w:rsidRDefault="00F52109" w:rsidP="00F52109">
            <w:pPr>
              <w:spacing w:after="160" w:line="259" w:lineRule="auto"/>
              <w:jc w:val="left"/>
              <w:rPr>
                <w:rFonts w:eastAsia="Times New Roman" w:cs="Arial"/>
                <w:color w:val="000000"/>
                <w:lang w:eastAsia="hr-HR"/>
              </w:rPr>
            </w:pPr>
          </w:p>
        </w:tc>
        <w:tc>
          <w:tcPr>
            <w:tcW w:w="9026" w:type="dxa"/>
            <w:tcBorders>
              <w:top w:val="single" w:sz="6" w:space="0" w:color="000000"/>
              <w:left w:val="nil"/>
              <w:bottom w:val="single" w:sz="6" w:space="0" w:color="000000"/>
              <w:right w:val="single" w:sz="6" w:space="0" w:color="000000"/>
            </w:tcBorders>
          </w:tcPr>
          <w:p w14:paraId="6E21A573" w14:textId="77777777" w:rsidR="00F52109" w:rsidRPr="008B6A38" w:rsidRDefault="00F52109" w:rsidP="00F52109">
            <w:pPr>
              <w:spacing w:line="259" w:lineRule="auto"/>
              <w:ind w:left="316"/>
              <w:jc w:val="left"/>
              <w:rPr>
                <w:rFonts w:eastAsia="Times New Roman" w:cs="Arial"/>
                <w:color w:val="000000"/>
                <w:lang w:eastAsia="hr-HR"/>
              </w:rPr>
            </w:pPr>
            <w:r w:rsidRPr="008B6A38">
              <w:rPr>
                <w:rFonts w:eastAsia="Times New Roman" w:cs="Arial"/>
                <w:b/>
                <w:color w:val="000000"/>
                <w:lang w:eastAsia="hr-HR"/>
              </w:rPr>
              <w:t>KRITERIJI ZA BODOVANJE PRIJAVA u EVALUACIJI (maks. 45 bodova**)</w:t>
            </w:r>
          </w:p>
        </w:tc>
      </w:tr>
    </w:tbl>
    <w:tbl>
      <w:tblPr>
        <w:tblStyle w:val="Reetkatablice12"/>
        <w:tblW w:w="9498" w:type="dxa"/>
        <w:tblInd w:w="-289" w:type="dxa"/>
        <w:tblLayout w:type="fixed"/>
        <w:tblLook w:val="04A0" w:firstRow="1" w:lastRow="0" w:firstColumn="1" w:lastColumn="0" w:noHBand="0" w:noVBand="1"/>
      </w:tblPr>
      <w:tblGrid>
        <w:gridCol w:w="568"/>
        <w:gridCol w:w="1559"/>
        <w:gridCol w:w="5387"/>
        <w:gridCol w:w="850"/>
        <w:gridCol w:w="1134"/>
      </w:tblGrid>
      <w:tr w:rsidR="00F52109" w:rsidRPr="008B6A38" w14:paraId="5801AD78" w14:textId="77777777" w:rsidTr="00396912">
        <w:trPr>
          <w:trHeight w:val="1771"/>
        </w:trPr>
        <w:tc>
          <w:tcPr>
            <w:tcW w:w="568" w:type="dxa"/>
          </w:tcPr>
          <w:p w14:paraId="5A7F1E46" w14:textId="77777777" w:rsidR="00F52109" w:rsidRPr="008B6A38" w:rsidRDefault="00F52109" w:rsidP="00F52109">
            <w:pPr>
              <w:jc w:val="left"/>
              <w:rPr>
                <w:rFonts w:eastAsia="Calibri" w:cs="Arial"/>
              </w:rPr>
            </w:pPr>
          </w:p>
          <w:p w14:paraId="59B94AFB" w14:textId="77777777" w:rsidR="00F52109" w:rsidRPr="008B6A38" w:rsidRDefault="00F52109" w:rsidP="00F52109">
            <w:pPr>
              <w:jc w:val="left"/>
              <w:rPr>
                <w:rFonts w:eastAsia="Calibri" w:cs="Arial"/>
              </w:rPr>
            </w:pPr>
          </w:p>
          <w:p w14:paraId="347E5A13" w14:textId="77777777" w:rsidR="00F52109" w:rsidRPr="008B6A38" w:rsidRDefault="00F52109" w:rsidP="00F52109">
            <w:pPr>
              <w:jc w:val="left"/>
              <w:rPr>
                <w:rFonts w:eastAsia="Calibri" w:cs="Arial"/>
              </w:rPr>
            </w:pPr>
          </w:p>
          <w:p w14:paraId="6E524B0A" w14:textId="77777777" w:rsidR="00F52109" w:rsidRPr="008B6A38" w:rsidRDefault="00F52109" w:rsidP="00F52109">
            <w:pPr>
              <w:jc w:val="left"/>
              <w:rPr>
                <w:rFonts w:eastAsia="Calibri" w:cs="Arial"/>
              </w:rPr>
            </w:pPr>
            <w:r w:rsidRPr="008B6A38">
              <w:rPr>
                <w:rFonts w:eastAsia="Calibri" w:cs="Arial"/>
              </w:rPr>
              <w:t>1</w:t>
            </w:r>
          </w:p>
        </w:tc>
        <w:tc>
          <w:tcPr>
            <w:tcW w:w="1559" w:type="dxa"/>
          </w:tcPr>
          <w:p w14:paraId="6615AB0D" w14:textId="77777777" w:rsidR="00F52109" w:rsidRPr="008B6A38" w:rsidRDefault="00F52109" w:rsidP="00F52109">
            <w:pPr>
              <w:jc w:val="left"/>
              <w:rPr>
                <w:rFonts w:eastAsia="Times New Roman" w:cs="Arial"/>
                <w:lang w:eastAsia="hr-HR"/>
              </w:rPr>
            </w:pPr>
          </w:p>
          <w:p w14:paraId="68500BA1" w14:textId="77777777" w:rsidR="00F52109" w:rsidRPr="008B6A38" w:rsidRDefault="00F52109" w:rsidP="00F52109">
            <w:pPr>
              <w:jc w:val="left"/>
              <w:rPr>
                <w:rFonts w:eastAsia="Calibri" w:cs="Arial"/>
              </w:rPr>
            </w:pPr>
            <w:r w:rsidRPr="008B6A38">
              <w:rPr>
                <w:rFonts w:eastAsia="Times New Roman" w:cs="Arial"/>
                <w:lang w:eastAsia="hr-HR"/>
              </w:rPr>
              <w:t>Usklađenost zahtjeva sa ciljevima javnog poziva</w:t>
            </w:r>
          </w:p>
        </w:tc>
        <w:tc>
          <w:tcPr>
            <w:tcW w:w="5387" w:type="dxa"/>
          </w:tcPr>
          <w:p w14:paraId="61DB0DA2" w14:textId="77777777" w:rsidR="00F52109" w:rsidRPr="008B6A38" w:rsidRDefault="00F52109" w:rsidP="00F52109">
            <w:pPr>
              <w:jc w:val="left"/>
              <w:rPr>
                <w:rFonts w:eastAsia="Times New Roman" w:cs="Arial"/>
                <w:lang w:eastAsia="hr-HR"/>
              </w:rPr>
            </w:pPr>
          </w:p>
          <w:p w14:paraId="2BA6DA24" w14:textId="77777777" w:rsidR="00F52109" w:rsidRPr="008B6A38" w:rsidRDefault="00F52109" w:rsidP="00F52109">
            <w:pPr>
              <w:jc w:val="left"/>
              <w:rPr>
                <w:rFonts w:eastAsia="Times New Roman" w:cs="Arial"/>
                <w:lang w:eastAsia="hr-HR"/>
              </w:rPr>
            </w:pPr>
          </w:p>
          <w:p w14:paraId="3B0B6C33" w14:textId="77777777" w:rsidR="00F52109" w:rsidRPr="008B6A38" w:rsidRDefault="00F52109" w:rsidP="00F52109">
            <w:pPr>
              <w:jc w:val="left"/>
              <w:rPr>
                <w:rFonts w:eastAsia="Calibri" w:cs="Arial"/>
              </w:rPr>
            </w:pPr>
            <w:r w:rsidRPr="008B6A38">
              <w:rPr>
                <w:rFonts w:eastAsia="Times New Roman" w:cs="Arial"/>
                <w:lang w:eastAsia="hr-HR"/>
              </w:rPr>
              <w:t>U kojoj mjeri je zahtjev i predmet potpore podnositelja usklađen sa ciljevima javnog poziva?</w:t>
            </w:r>
          </w:p>
        </w:tc>
        <w:tc>
          <w:tcPr>
            <w:tcW w:w="850" w:type="dxa"/>
          </w:tcPr>
          <w:p w14:paraId="4042A131" w14:textId="77777777" w:rsidR="00F52109" w:rsidRPr="008B6A38" w:rsidRDefault="00F52109" w:rsidP="00F52109">
            <w:pPr>
              <w:jc w:val="left"/>
              <w:rPr>
                <w:rFonts w:eastAsia="Calibri" w:cs="Arial"/>
              </w:rPr>
            </w:pPr>
          </w:p>
          <w:p w14:paraId="572EA546" w14:textId="77777777" w:rsidR="00F52109" w:rsidRPr="008B6A38" w:rsidRDefault="00F52109" w:rsidP="00F52109">
            <w:pPr>
              <w:jc w:val="left"/>
              <w:rPr>
                <w:rFonts w:eastAsia="Calibri" w:cs="Arial"/>
              </w:rPr>
            </w:pPr>
          </w:p>
          <w:p w14:paraId="33874B6B" w14:textId="77777777" w:rsidR="00F52109" w:rsidRPr="008B6A38" w:rsidRDefault="00F52109" w:rsidP="00F52109">
            <w:pPr>
              <w:jc w:val="left"/>
              <w:rPr>
                <w:rFonts w:eastAsia="Calibri" w:cs="Arial"/>
              </w:rPr>
            </w:pPr>
          </w:p>
          <w:p w14:paraId="68650B4E" w14:textId="77777777" w:rsidR="00F52109" w:rsidRPr="008B6A38" w:rsidRDefault="00F52109" w:rsidP="00F52109">
            <w:pPr>
              <w:jc w:val="left"/>
              <w:rPr>
                <w:rFonts w:eastAsia="Calibri" w:cs="Arial"/>
              </w:rPr>
            </w:pPr>
            <w:r w:rsidRPr="008B6A38">
              <w:rPr>
                <w:rFonts w:eastAsia="Calibri" w:cs="Arial"/>
              </w:rPr>
              <w:t>1-10</w:t>
            </w:r>
          </w:p>
        </w:tc>
        <w:tc>
          <w:tcPr>
            <w:tcW w:w="1134" w:type="dxa"/>
          </w:tcPr>
          <w:p w14:paraId="076F9B76" w14:textId="77777777" w:rsidR="00F52109" w:rsidRPr="008B6A38" w:rsidRDefault="00F52109" w:rsidP="00F52109">
            <w:pPr>
              <w:jc w:val="left"/>
              <w:rPr>
                <w:rFonts w:eastAsia="Calibri" w:cs="Arial"/>
              </w:rPr>
            </w:pPr>
          </w:p>
          <w:p w14:paraId="5FABB576" w14:textId="77777777" w:rsidR="00F52109" w:rsidRPr="008B6A38" w:rsidRDefault="00F52109" w:rsidP="00F52109">
            <w:pPr>
              <w:jc w:val="left"/>
              <w:rPr>
                <w:rFonts w:eastAsia="Calibri" w:cs="Arial"/>
              </w:rPr>
            </w:pPr>
          </w:p>
          <w:p w14:paraId="595D6787" w14:textId="77777777" w:rsidR="00F52109" w:rsidRPr="008B6A38" w:rsidRDefault="00F52109" w:rsidP="00F52109">
            <w:pPr>
              <w:jc w:val="left"/>
              <w:rPr>
                <w:rFonts w:eastAsia="Calibri" w:cs="Arial"/>
              </w:rPr>
            </w:pPr>
          </w:p>
          <w:p w14:paraId="6F5982F4" w14:textId="77777777" w:rsidR="00F52109" w:rsidRPr="008B6A38" w:rsidRDefault="00F52109" w:rsidP="00F52109">
            <w:pPr>
              <w:jc w:val="left"/>
              <w:rPr>
                <w:rFonts w:eastAsia="Calibri" w:cs="Arial"/>
              </w:rPr>
            </w:pPr>
            <w:r w:rsidRPr="008B6A38">
              <w:rPr>
                <w:rFonts w:eastAsia="Calibri" w:cs="Arial"/>
              </w:rPr>
              <w:t>maks. 10</w:t>
            </w:r>
          </w:p>
        </w:tc>
      </w:tr>
      <w:tr w:rsidR="00F52109" w:rsidRPr="008B6A38" w14:paraId="70B6E727" w14:textId="77777777" w:rsidTr="00396912">
        <w:trPr>
          <w:trHeight w:val="1771"/>
        </w:trPr>
        <w:tc>
          <w:tcPr>
            <w:tcW w:w="568" w:type="dxa"/>
          </w:tcPr>
          <w:p w14:paraId="5368C4E9" w14:textId="77777777" w:rsidR="00F52109" w:rsidRPr="008B6A38" w:rsidRDefault="00F52109" w:rsidP="00F52109">
            <w:pPr>
              <w:jc w:val="left"/>
              <w:rPr>
                <w:rFonts w:eastAsia="Calibri" w:cs="Arial"/>
              </w:rPr>
            </w:pPr>
          </w:p>
          <w:p w14:paraId="75570332" w14:textId="77777777" w:rsidR="00F52109" w:rsidRPr="008B6A38" w:rsidRDefault="00F52109" w:rsidP="00F52109">
            <w:pPr>
              <w:jc w:val="left"/>
              <w:rPr>
                <w:rFonts w:eastAsia="Calibri" w:cs="Arial"/>
              </w:rPr>
            </w:pPr>
          </w:p>
          <w:p w14:paraId="26228C3A" w14:textId="77777777" w:rsidR="00F52109" w:rsidRPr="008B6A38" w:rsidRDefault="00F52109" w:rsidP="00F52109">
            <w:pPr>
              <w:jc w:val="left"/>
              <w:rPr>
                <w:rFonts w:eastAsia="Calibri" w:cs="Arial"/>
              </w:rPr>
            </w:pPr>
          </w:p>
          <w:p w14:paraId="166A58AD" w14:textId="77777777" w:rsidR="00F52109" w:rsidRPr="008B6A38" w:rsidRDefault="00F52109" w:rsidP="00F52109">
            <w:pPr>
              <w:jc w:val="left"/>
              <w:rPr>
                <w:rFonts w:eastAsia="Calibri" w:cs="Arial"/>
              </w:rPr>
            </w:pPr>
            <w:r w:rsidRPr="008B6A38">
              <w:rPr>
                <w:rFonts w:eastAsia="Calibri" w:cs="Arial"/>
              </w:rPr>
              <w:t>2.</w:t>
            </w:r>
          </w:p>
        </w:tc>
        <w:tc>
          <w:tcPr>
            <w:tcW w:w="1559" w:type="dxa"/>
          </w:tcPr>
          <w:p w14:paraId="08D8A2E4" w14:textId="77777777" w:rsidR="00F52109" w:rsidRPr="008B6A38" w:rsidRDefault="00F52109" w:rsidP="00F52109">
            <w:pPr>
              <w:spacing w:line="259" w:lineRule="auto"/>
              <w:jc w:val="left"/>
              <w:rPr>
                <w:rFonts w:eastAsia="Times New Roman" w:cs="Arial"/>
                <w:color w:val="000000"/>
                <w:lang w:eastAsia="hr-HR"/>
              </w:rPr>
            </w:pPr>
            <w:r w:rsidRPr="008B6A38">
              <w:rPr>
                <w:rFonts w:eastAsia="Times New Roman" w:cs="Arial"/>
                <w:color w:val="000000"/>
                <w:lang w:eastAsia="hr-HR"/>
              </w:rPr>
              <w:t>Postotak vlastitog ulaganja u odnosu na neto vrijednost ukupnog ulaganja</w:t>
            </w:r>
          </w:p>
          <w:p w14:paraId="79EDC796" w14:textId="77777777" w:rsidR="00F52109" w:rsidRPr="008B6A38" w:rsidRDefault="00F52109" w:rsidP="00F52109">
            <w:pPr>
              <w:jc w:val="left"/>
              <w:rPr>
                <w:rFonts w:eastAsia="Calibri" w:cs="Arial"/>
              </w:rPr>
            </w:pPr>
          </w:p>
        </w:tc>
        <w:tc>
          <w:tcPr>
            <w:tcW w:w="5387" w:type="dxa"/>
          </w:tcPr>
          <w:p w14:paraId="320EBFA0" w14:textId="77777777" w:rsidR="00F52109" w:rsidRPr="008B6A38" w:rsidRDefault="00F52109" w:rsidP="00F52109">
            <w:pPr>
              <w:spacing w:line="259" w:lineRule="auto"/>
              <w:jc w:val="left"/>
              <w:rPr>
                <w:rFonts w:eastAsia="Times New Roman" w:cs="Arial"/>
                <w:color w:val="000000"/>
                <w:lang w:eastAsia="hr-HR"/>
              </w:rPr>
            </w:pPr>
            <w:r w:rsidRPr="008B6A38">
              <w:rPr>
                <w:rFonts w:eastAsia="Times New Roman" w:cs="Arial"/>
                <w:color w:val="000000"/>
                <w:lang w:eastAsia="hr-HR"/>
              </w:rPr>
              <w:t>Kriterij uzima u obzir omjer vlastitog ulaganja u odnosu na visinu ostvarive potpore.</w:t>
            </w:r>
          </w:p>
          <w:p w14:paraId="7ADA39F5" w14:textId="77777777" w:rsidR="00F52109" w:rsidRPr="008B6A38" w:rsidRDefault="00F52109" w:rsidP="00F52109">
            <w:pPr>
              <w:spacing w:line="259" w:lineRule="auto"/>
              <w:jc w:val="left"/>
              <w:rPr>
                <w:rFonts w:eastAsia="Times New Roman" w:cs="Arial"/>
                <w:color w:val="000000"/>
                <w:lang w:eastAsia="hr-HR"/>
              </w:rPr>
            </w:pPr>
            <w:r w:rsidRPr="008B6A38">
              <w:rPr>
                <w:rFonts w:eastAsia="Times New Roman" w:cs="Arial"/>
                <w:color w:val="000000"/>
                <w:lang w:eastAsia="hr-HR"/>
              </w:rPr>
              <w:t xml:space="preserve"> </w:t>
            </w:r>
          </w:p>
          <w:p w14:paraId="20EE6E3B" w14:textId="77777777" w:rsidR="00F52109" w:rsidRPr="008B6A38" w:rsidRDefault="00F52109" w:rsidP="00F52109">
            <w:pPr>
              <w:spacing w:line="259" w:lineRule="auto"/>
              <w:jc w:val="left"/>
              <w:rPr>
                <w:rFonts w:eastAsia="Times New Roman" w:cs="Arial"/>
                <w:b/>
                <w:color w:val="000000"/>
                <w:lang w:eastAsia="hr-HR"/>
              </w:rPr>
            </w:pPr>
            <w:r w:rsidRPr="008B6A38">
              <w:rPr>
                <w:rFonts w:eastAsia="Times New Roman" w:cs="Arial"/>
                <w:color w:val="000000"/>
                <w:lang w:eastAsia="hr-HR"/>
              </w:rPr>
              <w:t xml:space="preserve">=50%  </w:t>
            </w:r>
            <w:r w:rsidRPr="008B6A38">
              <w:rPr>
                <w:rFonts w:eastAsia="Calibri" w:cs="Arial"/>
                <w:b/>
                <w:color w:val="000000"/>
              </w:rPr>
              <w:t>= 1 bod</w:t>
            </w:r>
            <w:r w:rsidRPr="008B6A38">
              <w:rPr>
                <w:rFonts w:eastAsia="Times New Roman" w:cs="Arial"/>
                <w:b/>
                <w:color w:val="000000"/>
                <w:lang w:eastAsia="hr-HR"/>
              </w:rPr>
              <w:t xml:space="preserve"> </w:t>
            </w:r>
          </w:p>
          <w:p w14:paraId="76079B95" w14:textId="77777777" w:rsidR="00F52109" w:rsidRPr="008B6A38" w:rsidRDefault="00F52109" w:rsidP="00F52109">
            <w:pPr>
              <w:spacing w:line="259" w:lineRule="auto"/>
              <w:jc w:val="left"/>
              <w:rPr>
                <w:rFonts w:eastAsia="Times New Roman" w:cs="Arial"/>
                <w:color w:val="000000"/>
                <w:lang w:eastAsia="hr-HR"/>
              </w:rPr>
            </w:pPr>
          </w:p>
          <w:p w14:paraId="1CE88E47" w14:textId="77777777" w:rsidR="00F52109" w:rsidRPr="008B6A38" w:rsidRDefault="00F52109" w:rsidP="00F52109">
            <w:pPr>
              <w:spacing w:line="259" w:lineRule="auto"/>
              <w:jc w:val="left"/>
              <w:rPr>
                <w:rFonts w:eastAsia="Times New Roman" w:cs="Arial"/>
                <w:color w:val="000000"/>
                <w:lang w:eastAsia="hr-HR"/>
              </w:rPr>
            </w:pPr>
            <w:r w:rsidRPr="008B6A38">
              <w:rPr>
                <w:rFonts w:eastAsia="Times New Roman" w:cs="Arial"/>
                <w:color w:val="000000"/>
                <w:lang w:eastAsia="hr-HR"/>
              </w:rPr>
              <w:t xml:space="preserve">&gt;50% i &lt; 79,9% </w:t>
            </w:r>
            <w:r w:rsidRPr="008B6A38">
              <w:rPr>
                <w:rFonts w:eastAsia="Times New Roman" w:cs="Arial"/>
                <w:b/>
                <w:color w:val="000000"/>
                <w:lang w:eastAsia="hr-HR"/>
              </w:rPr>
              <w:t>=5 bodova</w:t>
            </w:r>
          </w:p>
          <w:p w14:paraId="20A70A0B" w14:textId="77777777" w:rsidR="00F52109" w:rsidRPr="008B6A38" w:rsidRDefault="00F52109" w:rsidP="00F52109">
            <w:pPr>
              <w:spacing w:line="259" w:lineRule="auto"/>
              <w:jc w:val="left"/>
              <w:rPr>
                <w:rFonts w:eastAsia="Times New Roman" w:cs="Arial"/>
                <w:color w:val="000000"/>
                <w:lang w:eastAsia="hr-HR"/>
              </w:rPr>
            </w:pPr>
          </w:p>
          <w:p w14:paraId="43391014" w14:textId="77777777" w:rsidR="00F52109" w:rsidRPr="008B6A38" w:rsidRDefault="00F52109" w:rsidP="00F52109">
            <w:pPr>
              <w:spacing w:line="259" w:lineRule="auto"/>
              <w:jc w:val="left"/>
              <w:rPr>
                <w:rFonts w:eastAsia="Times New Roman" w:cs="Arial"/>
                <w:color w:val="000000"/>
                <w:lang w:eastAsia="hr-HR"/>
              </w:rPr>
            </w:pPr>
            <w:r w:rsidRPr="008B6A38">
              <w:rPr>
                <w:rFonts w:eastAsia="Times New Roman" w:cs="Arial"/>
                <w:color w:val="000000"/>
                <w:lang w:eastAsia="hr-HR"/>
              </w:rPr>
              <w:t xml:space="preserve">≥ 80%  </w:t>
            </w:r>
            <w:r w:rsidRPr="008B6A38">
              <w:rPr>
                <w:rFonts w:eastAsia="Times New Roman" w:cs="Arial"/>
                <w:b/>
                <w:color w:val="000000"/>
                <w:lang w:eastAsia="hr-HR"/>
              </w:rPr>
              <w:t>=10 bodova</w:t>
            </w:r>
          </w:p>
          <w:p w14:paraId="7F2A9F10" w14:textId="77777777" w:rsidR="00F52109" w:rsidRPr="008B6A38" w:rsidRDefault="00F52109" w:rsidP="00F52109">
            <w:pPr>
              <w:jc w:val="left"/>
              <w:rPr>
                <w:rFonts w:eastAsia="Calibri" w:cs="Arial"/>
              </w:rPr>
            </w:pPr>
          </w:p>
        </w:tc>
        <w:tc>
          <w:tcPr>
            <w:tcW w:w="850" w:type="dxa"/>
          </w:tcPr>
          <w:p w14:paraId="212513D0" w14:textId="77777777" w:rsidR="00F52109" w:rsidRPr="008B6A38" w:rsidRDefault="00F52109" w:rsidP="00F52109">
            <w:pPr>
              <w:jc w:val="left"/>
              <w:rPr>
                <w:rFonts w:eastAsia="Calibri" w:cs="Arial"/>
              </w:rPr>
            </w:pPr>
          </w:p>
          <w:p w14:paraId="2675D4BA" w14:textId="77777777" w:rsidR="00F52109" w:rsidRPr="008B6A38" w:rsidRDefault="00F52109" w:rsidP="00F52109">
            <w:pPr>
              <w:jc w:val="left"/>
              <w:rPr>
                <w:rFonts w:eastAsia="Calibri" w:cs="Arial"/>
              </w:rPr>
            </w:pPr>
          </w:p>
          <w:p w14:paraId="116EA5F6" w14:textId="77777777" w:rsidR="00F52109" w:rsidRPr="008B6A38" w:rsidRDefault="00F52109" w:rsidP="00F52109">
            <w:pPr>
              <w:jc w:val="left"/>
              <w:rPr>
                <w:rFonts w:eastAsia="Calibri" w:cs="Arial"/>
              </w:rPr>
            </w:pPr>
          </w:p>
          <w:p w14:paraId="5CE17F4B" w14:textId="77777777" w:rsidR="00F52109" w:rsidRPr="008B6A38" w:rsidRDefault="00F52109" w:rsidP="00F52109">
            <w:pPr>
              <w:jc w:val="left"/>
              <w:rPr>
                <w:rFonts w:eastAsia="Calibri" w:cs="Arial"/>
              </w:rPr>
            </w:pPr>
            <w:r w:rsidRPr="008B6A38">
              <w:rPr>
                <w:rFonts w:eastAsia="Calibri" w:cs="Arial"/>
              </w:rPr>
              <w:t>1- 10</w:t>
            </w:r>
          </w:p>
        </w:tc>
        <w:tc>
          <w:tcPr>
            <w:tcW w:w="1134" w:type="dxa"/>
          </w:tcPr>
          <w:p w14:paraId="51DD5189" w14:textId="77777777" w:rsidR="00F52109" w:rsidRPr="008B6A38" w:rsidRDefault="00F52109" w:rsidP="00F52109">
            <w:pPr>
              <w:jc w:val="left"/>
              <w:rPr>
                <w:rFonts w:eastAsia="Calibri" w:cs="Arial"/>
              </w:rPr>
            </w:pPr>
          </w:p>
          <w:p w14:paraId="328DE730" w14:textId="77777777" w:rsidR="00F52109" w:rsidRPr="008B6A38" w:rsidRDefault="00F52109" w:rsidP="00F52109">
            <w:pPr>
              <w:jc w:val="left"/>
              <w:rPr>
                <w:rFonts w:eastAsia="Calibri" w:cs="Arial"/>
              </w:rPr>
            </w:pPr>
          </w:p>
          <w:p w14:paraId="08EADDEE" w14:textId="77777777" w:rsidR="00F52109" w:rsidRPr="008B6A38" w:rsidRDefault="00F52109" w:rsidP="00F52109">
            <w:pPr>
              <w:jc w:val="left"/>
              <w:rPr>
                <w:rFonts w:eastAsia="Calibri" w:cs="Arial"/>
              </w:rPr>
            </w:pPr>
          </w:p>
          <w:p w14:paraId="35509D7F" w14:textId="77777777" w:rsidR="00F52109" w:rsidRPr="008B6A38" w:rsidRDefault="00F52109" w:rsidP="00F52109">
            <w:pPr>
              <w:jc w:val="left"/>
              <w:rPr>
                <w:rFonts w:eastAsia="Calibri" w:cs="Arial"/>
              </w:rPr>
            </w:pPr>
            <w:r w:rsidRPr="008B6A38">
              <w:rPr>
                <w:rFonts w:eastAsia="Calibri" w:cs="Arial"/>
              </w:rPr>
              <w:t>maks. 10</w:t>
            </w:r>
          </w:p>
        </w:tc>
      </w:tr>
      <w:tr w:rsidR="00F52109" w:rsidRPr="008B6A38" w14:paraId="5CAD08A1" w14:textId="77777777" w:rsidTr="00396912">
        <w:trPr>
          <w:trHeight w:val="1771"/>
        </w:trPr>
        <w:tc>
          <w:tcPr>
            <w:tcW w:w="568" w:type="dxa"/>
          </w:tcPr>
          <w:p w14:paraId="33CEB117" w14:textId="77777777" w:rsidR="00F52109" w:rsidRPr="008B6A38" w:rsidRDefault="00F52109" w:rsidP="00F52109">
            <w:pPr>
              <w:jc w:val="left"/>
              <w:rPr>
                <w:rFonts w:eastAsia="Calibri" w:cs="Arial"/>
              </w:rPr>
            </w:pPr>
          </w:p>
          <w:p w14:paraId="1B6C84D1" w14:textId="77777777" w:rsidR="00F52109" w:rsidRPr="008B6A38" w:rsidRDefault="00F52109" w:rsidP="00F52109">
            <w:pPr>
              <w:jc w:val="left"/>
              <w:rPr>
                <w:rFonts w:eastAsia="Calibri" w:cs="Arial"/>
              </w:rPr>
            </w:pPr>
          </w:p>
          <w:p w14:paraId="2D300804" w14:textId="77777777" w:rsidR="00F52109" w:rsidRPr="008B6A38" w:rsidRDefault="00F52109" w:rsidP="00F52109">
            <w:pPr>
              <w:jc w:val="left"/>
              <w:rPr>
                <w:rFonts w:eastAsia="Calibri" w:cs="Arial"/>
              </w:rPr>
            </w:pPr>
          </w:p>
          <w:p w14:paraId="26B03CE0" w14:textId="77777777" w:rsidR="00F52109" w:rsidRPr="008B6A38" w:rsidRDefault="00F52109" w:rsidP="00F52109">
            <w:pPr>
              <w:jc w:val="left"/>
              <w:rPr>
                <w:rFonts w:eastAsia="Calibri" w:cs="Arial"/>
              </w:rPr>
            </w:pPr>
          </w:p>
          <w:p w14:paraId="521C126C" w14:textId="77777777" w:rsidR="00F52109" w:rsidRPr="008B6A38" w:rsidRDefault="00F52109" w:rsidP="00F52109">
            <w:pPr>
              <w:jc w:val="left"/>
              <w:rPr>
                <w:rFonts w:eastAsia="Calibri" w:cs="Arial"/>
              </w:rPr>
            </w:pPr>
            <w:r w:rsidRPr="008B6A38">
              <w:rPr>
                <w:rFonts w:eastAsia="Calibri" w:cs="Arial"/>
              </w:rPr>
              <w:t>3.</w:t>
            </w:r>
          </w:p>
        </w:tc>
        <w:tc>
          <w:tcPr>
            <w:tcW w:w="1559" w:type="dxa"/>
          </w:tcPr>
          <w:p w14:paraId="19FBAA27" w14:textId="77777777" w:rsidR="00F52109" w:rsidRPr="008B6A38" w:rsidRDefault="00F52109" w:rsidP="00F52109">
            <w:pPr>
              <w:jc w:val="left"/>
              <w:rPr>
                <w:rFonts w:eastAsia="Calibri" w:cs="Arial"/>
              </w:rPr>
            </w:pPr>
            <w:r w:rsidRPr="008B6A38">
              <w:rPr>
                <w:rFonts w:eastAsia="Calibri" w:cs="Arial"/>
              </w:rPr>
              <w:t>Stvaranje nove vrijednosti kroz digitalizaciju</w:t>
            </w:r>
          </w:p>
        </w:tc>
        <w:tc>
          <w:tcPr>
            <w:tcW w:w="5387" w:type="dxa"/>
          </w:tcPr>
          <w:p w14:paraId="66BB69BD" w14:textId="77777777" w:rsidR="00F52109" w:rsidRPr="008B6A38" w:rsidRDefault="00F52109" w:rsidP="00F52109">
            <w:pPr>
              <w:jc w:val="left"/>
              <w:rPr>
                <w:rFonts w:eastAsia="Calibri" w:cs="Arial"/>
              </w:rPr>
            </w:pPr>
          </w:p>
          <w:p w14:paraId="3ED4741E" w14:textId="77777777" w:rsidR="00F52109" w:rsidRPr="008B6A38" w:rsidRDefault="00F52109" w:rsidP="00F52109">
            <w:pPr>
              <w:jc w:val="left"/>
              <w:rPr>
                <w:rFonts w:eastAsia="Calibri" w:cs="Arial"/>
              </w:rPr>
            </w:pPr>
            <w:r w:rsidRPr="008B6A38">
              <w:rPr>
                <w:rFonts w:eastAsia="Calibri" w:cs="Arial"/>
              </w:rPr>
              <w:t>U kojoj mjeri digitalizacija doprinosi stvaranju nove vrijednosti za prijavitelja. Potrebno opisati u prijavi</w:t>
            </w:r>
          </w:p>
        </w:tc>
        <w:tc>
          <w:tcPr>
            <w:tcW w:w="850" w:type="dxa"/>
          </w:tcPr>
          <w:p w14:paraId="7777716C" w14:textId="77777777" w:rsidR="00F52109" w:rsidRPr="008B6A38" w:rsidRDefault="00F52109" w:rsidP="00F52109">
            <w:pPr>
              <w:jc w:val="left"/>
              <w:rPr>
                <w:rFonts w:eastAsia="Calibri" w:cs="Arial"/>
              </w:rPr>
            </w:pPr>
          </w:p>
          <w:p w14:paraId="3C4723DC" w14:textId="77777777" w:rsidR="00F52109" w:rsidRPr="008B6A38" w:rsidRDefault="00F52109" w:rsidP="00F52109">
            <w:pPr>
              <w:jc w:val="left"/>
              <w:rPr>
                <w:rFonts w:eastAsia="Calibri" w:cs="Arial"/>
              </w:rPr>
            </w:pPr>
          </w:p>
          <w:p w14:paraId="103790DB" w14:textId="77777777" w:rsidR="00F52109" w:rsidRPr="008B6A38" w:rsidRDefault="00F52109" w:rsidP="00F52109">
            <w:pPr>
              <w:jc w:val="left"/>
              <w:rPr>
                <w:rFonts w:eastAsia="Calibri" w:cs="Arial"/>
              </w:rPr>
            </w:pPr>
          </w:p>
          <w:p w14:paraId="3EBCE48B" w14:textId="77777777" w:rsidR="00F52109" w:rsidRPr="008B6A38" w:rsidRDefault="00F52109" w:rsidP="00F52109">
            <w:pPr>
              <w:jc w:val="left"/>
              <w:rPr>
                <w:rFonts w:eastAsia="Calibri" w:cs="Arial"/>
              </w:rPr>
            </w:pPr>
          </w:p>
          <w:p w14:paraId="6F98912B" w14:textId="77777777" w:rsidR="00F52109" w:rsidRPr="008B6A38" w:rsidRDefault="00F52109" w:rsidP="00F52109">
            <w:pPr>
              <w:jc w:val="left"/>
              <w:rPr>
                <w:rFonts w:eastAsia="Calibri" w:cs="Arial"/>
              </w:rPr>
            </w:pPr>
          </w:p>
          <w:p w14:paraId="4B06154F" w14:textId="77777777" w:rsidR="00F52109" w:rsidRPr="008B6A38" w:rsidRDefault="00F52109" w:rsidP="00F52109">
            <w:pPr>
              <w:jc w:val="left"/>
              <w:rPr>
                <w:rFonts w:eastAsia="Calibri" w:cs="Arial"/>
              </w:rPr>
            </w:pPr>
            <w:r w:rsidRPr="008B6A38">
              <w:rPr>
                <w:rFonts w:eastAsia="Calibri" w:cs="Arial"/>
              </w:rPr>
              <w:t>1-10</w:t>
            </w:r>
          </w:p>
        </w:tc>
        <w:tc>
          <w:tcPr>
            <w:tcW w:w="1134" w:type="dxa"/>
          </w:tcPr>
          <w:p w14:paraId="436C46C0" w14:textId="77777777" w:rsidR="00F52109" w:rsidRPr="008B6A38" w:rsidRDefault="00F52109" w:rsidP="00F52109">
            <w:pPr>
              <w:jc w:val="left"/>
              <w:rPr>
                <w:rFonts w:eastAsia="Calibri" w:cs="Arial"/>
              </w:rPr>
            </w:pPr>
          </w:p>
          <w:p w14:paraId="2BE2FF6E" w14:textId="77777777" w:rsidR="00F52109" w:rsidRPr="008B6A38" w:rsidRDefault="00F52109" w:rsidP="00F52109">
            <w:pPr>
              <w:jc w:val="left"/>
              <w:rPr>
                <w:rFonts w:eastAsia="Calibri" w:cs="Arial"/>
              </w:rPr>
            </w:pPr>
          </w:p>
          <w:p w14:paraId="3E6DE3F8" w14:textId="77777777" w:rsidR="00F52109" w:rsidRPr="008B6A38" w:rsidRDefault="00F52109" w:rsidP="00F52109">
            <w:pPr>
              <w:jc w:val="left"/>
              <w:rPr>
                <w:rFonts w:eastAsia="Calibri" w:cs="Arial"/>
              </w:rPr>
            </w:pPr>
          </w:p>
          <w:p w14:paraId="18CF861A" w14:textId="77777777" w:rsidR="00F52109" w:rsidRPr="008B6A38" w:rsidRDefault="00F52109" w:rsidP="00F52109">
            <w:pPr>
              <w:jc w:val="left"/>
              <w:rPr>
                <w:rFonts w:eastAsia="Calibri" w:cs="Arial"/>
              </w:rPr>
            </w:pPr>
          </w:p>
          <w:p w14:paraId="6C584139" w14:textId="77777777" w:rsidR="00F52109" w:rsidRPr="008B6A38" w:rsidRDefault="00F52109" w:rsidP="00F52109">
            <w:pPr>
              <w:jc w:val="left"/>
              <w:rPr>
                <w:rFonts w:eastAsia="Calibri" w:cs="Arial"/>
              </w:rPr>
            </w:pPr>
          </w:p>
          <w:p w14:paraId="10CB273D" w14:textId="77777777" w:rsidR="00F52109" w:rsidRPr="008B6A38" w:rsidRDefault="00F52109" w:rsidP="00F52109">
            <w:pPr>
              <w:jc w:val="left"/>
              <w:rPr>
                <w:rFonts w:eastAsia="Calibri" w:cs="Arial"/>
              </w:rPr>
            </w:pPr>
            <w:r w:rsidRPr="008B6A38">
              <w:rPr>
                <w:rFonts w:eastAsia="Calibri" w:cs="Arial"/>
              </w:rPr>
              <w:t>maks. 10</w:t>
            </w:r>
          </w:p>
        </w:tc>
      </w:tr>
      <w:tr w:rsidR="00F52109" w:rsidRPr="008B6A38" w14:paraId="57FAEB6E" w14:textId="77777777" w:rsidTr="00396912">
        <w:trPr>
          <w:trHeight w:val="1771"/>
        </w:trPr>
        <w:tc>
          <w:tcPr>
            <w:tcW w:w="568" w:type="dxa"/>
          </w:tcPr>
          <w:p w14:paraId="7530EE8A" w14:textId="77777777" w:rsidR="00F52109" w:rsidRPr="008B6A38" w:rsidRDefault="00F52109" w:rsidP="00F52109">
            <w:pPr>
              <w:jc w:val="left"/>
              <w:rPr>
                <w:rFonts w:eastAsia="Calibri" w:cs="Arial"/>
              </w:rPr>
            </w:pPr>
          </w:p>
          <w:p w14:paraId="713C0D1B" w14:textId="77777777" w:rsidR="00F52109" w:rsidRPr="008B6A38" w:rsidRDefault="00F52109" w:rsidP="00F52109">
            <w:pPr>
              <w:jc w:val="left"/>
              <w:rPr>
                <w:rFonts w:eastAsia="Calibri" w:cs="Arial"/>
              </w:rPr>
            </w:pPr>
          </w:p>
          <w:p w14:paraId="27CFB115" w14:textId="77777777" w:rsidR="00F52109" w:rsidRPr="008B6A38" w:rsidRDefault="00F52109" w:rsidP="00F52109">
            <w:pPr>
              <w:jc w:val="left"/>
              <w:rPr>
                <w:rFonts w:eastAsia="Calibri" w:cs="Arial"/>
              </w:rPr>
            </w:pPr>
          </w:p>
          <w:p w14:paraId="65C9383C" w14:textId="77777777" w:rsidR="00F52109" w:rsidRPr="008B6A38" w:rsidRDefault="00F52109" w:rsidP="00F52109">
            <w:pPr>
              <w:jc w:val="left"/>
              <w:rPr>
                <w:rFonts w:eastAsia="Calibri" w:cs="Arial"/>
              </w:rPr>
            </w:pPr>
            <w:r w:rsidRPr="008B6A38">
              <w:rPr>
                <w:rFonts w:eastAsia="Calibri" w:cs="Arial"/>
              </w:rPr>
              <w:t>4.</w:t>
            </w:r>
          </w:p>
        </w:tc>
        <w:tc>
          <w:tcPr>
            <w:tcW w:w="1559" w:type="dxa"/>
          </w:tcPr>
          <w:p w14:paraId="737F4C2E" w14:textId="77777777" w:rsidR="00F52109" w:rsidRPr="008B6A38" w:rsidRDefault="00F52109" w:rsidP="00F52109">
            <w:pPr>
              <w:jc w:val="left"/>
              <w:rPr>
                <w:rFonts w:eastAsia="Calibri" w:cs="Arial"/>
              </w:rPr>
            </w:pPr>
            <w:r w:rsidRPr="008B6A38">
              <w:rPr>
                <w:rFonts w:eastAsia="Calibri" w:cs="Arial"/>
              </w:rPr>
              <w:t>Da li je prijavitelj bio korisnik nepovratnih potpora Istarske županije u zadnjih 5 godina?*</w:t>
            </w:r>
          </w:p>
        </w:tc>
        <w:tc>
          <w:tcPr>
            <w:tcW w:w="5387" w:type="dxa"/>
          </w:tcPr>
          <w:p w14:paraId="759A809C" w14:textId="77777777" w:rsidR="00F52109" w:rsidRPr="008B6A38" w:rsidRDefault="00F52109" w:rsidP="00F52109">
            <w:pPr>
              <w:numPr>
                <w:ilvl w:val="0"/>
                <w:numId w:val="29"/>
              </w:numPr>
              <w:contextualSpacing/>
              <w:jc w:val="left"/>
              <w:rPr>
                <w:rFonts w:eastAsia="Calibri" w:cs="Arial"/>
              </w:rPr>
            </w:pPr>
            <w:r w:rsidRPr="008B6A38">
              <w:rPr>
                <w:rFonts w:eastAsia="Calibri" w:cs="Arial"/>
              </w:rPr>
              <w:t>nije bio korisnik potpora=10</w:t>
            </w:r>
          </w:p>
          <w:p w14:paraId="4344E346" w14:textId="77777777" w:rsidR="00F52109" w:rsidRPr="008B6A38" w:rsidRDefault="00F52109" w:rsidP="00F52109">
            <w:pPr>
              <w:numPr>
                <w:ilvl w:val="0"/>
                <w:numId w:val="29"/>
              </w:numPr>
              <w:contextualSpacing/>
              <w:jc w:val="left"/>
              <w:rPr>
                <w:rFonts w:eastAsia="Calibri" w:cs="Arial"/>
              </w:rPr>
            </w:pPr>
            <w:r w:rsidRPr="008B6A38">
              <w:rPr>
                <w:rFonts w:eastAsia="Calibri" w:cs="Arial"/>
              </w:rPr>
              <w:t>1-80.000 kn=8</w:t>
            </w:r>
          </w:p>
          <w:p w14:paraId="44CFBEFC" w14:textId="77777777" w:rsidR="00F52109" w:rsidRPr="008B6A38" w:rsidRDefault="00F52109" w:rsidP="00F52109">
            <w:pPr>
              <w:numPr>
                <w:ilvl w:val="0"/>
                <w:numId w:val="29"/>
              </w:numPr>
              <w:contextualSpacing/>
              <w:jc w:val="left"/>
              <w:rPr>
                <w:rFonts w:eastAsia="Calibri" w:cs="Arial"/>
              </w:rPr>
            </w:pPr>
            <w:r w:rsidRPr="008B6A38">
              <w:rPr>
                <w:rFonts w:eastAsia="Calibri" w:cs="Arial"/>
              </w:rPr>
              <w:t>80.001 – 160.000 kn =5</w:t>
            </w:r>
          </w:p>
          <w:p w14:paraId="70DE991E" w14:textId="77777777" w:rsidR="00F52109" w:rsidRPr="008B6A38" w:rsidRDefault="00F52109" w:rsidP="00F52109">
            <w:pPr>
              <w:numPr>
                <w:ilvl w:val="0"/>
                <w:numId w:val="29"/>
              </w:numPr>
              <w:contextualSpacing/>
              <w:jc w:val="left"/>
              <w:rPr>
                <w:rFonts w:eastAsia="Calibri" w:cs="Arial"/>
              </w:rPr>
            </w:pPr>
            <w:r w:rsidRPr="008B6A38">
              <w:rPr>
                <w:rFonts w:eastAsia="Calibri" w:cs="Arial"/>
              </w:rPr>
              <w:t>160.001 kn i više=1</w:t>
            </w:r>
          </w:p>
        </w:tc>
        <w:tc>
          <w:tcPr>
            <w:tcW w:w="850" w:type="dxa"/>
          </w:tcPr>
          <w:p w14:paraId="26A5105B" w14:textId="77777777" w:rsidR="00F52109" w:rsidRPr="008B6A38" w:rsidRDefault="00F52109" w:rsidP="00F52109">
            <w:pPr>
              <w:jc w:val="left"/>
              <w:rPr>
                <w:rFonts w:eastAsia="Calibri" w:cs="Arial"/>
              </w:rPr>
            </w:pPr>
          </w:p>
          <w:p w14:paraId="257141A9" w14:textId="77777777" w:rsidR="00F52109" w:rsidRPr="008B6A38" w:rsidRDefault="00F52109" w:rsidP="00F52109">
            <w:pPr>
              <w:jc w:val="left"/>
              <w:rPr>
                <w:rFonts w:eastAsia="Calibri" w:cs="Arial"/>
              </w:rPr>
            </w:pPr>
          </w:p>
          <w:p w14:paraId="04F0B8A1" w14:textId="77777777" w:rsidR="00F52109" w:rsidRPr="008B6A38" w:rsidRDefault="00F52109" w:rsidP="00F52109">
            <w:pPr>
              <w:jc w:val="left"/>
              <w:rPr>
                <w:rFonts w:eastAsia="Calibri" w:cs="Arial"/>
              </w:rPr>
            </w:pPr>
          </w:p>
          <w:p w14:paraId="21E7AFDD" w14:textId="77777777" w:rsidR="00F52109" w:rsidRPr="008B6A38" w:rsidRDefault="00F52109" w:rsidP="00F52109">
            <w:pPr>
              <w:jc w:val="left"/>
              <w:rPr>
                <w:rFonts w:eastAsia="Calibri" w:cs="Arial"/>
              </w:rPr>
            </w:pPr>
          </w:p>
          <w:p w14:paraId="50526DAD" w14:textId="77777777" w:rsidR="00F52109" w:rsidRPr="008B6A38" w:rsidRDefault="00F52109" w:rsidP="00F52109">
            <w:pPr>
              <w:jc w:val="left"/>
              <w:rPr>
                <w:rFonts w:eastAsia="Calibri" w:cs="Arial"/>
              </w:rPr>
            </w:pPr>
            <w:r w:rsidRPr="008B6A38">
              <w:rPr>
                <w:rFonts w:eastAsia="Calibri" w:cs="Arial"/>
              </w:rPr>
              <w:t>1-10</w:t>
            </w:r>
          </w:p>
        </w:tc>
        <w:tc>
          <w:tcPr>
            <w:tcW w:w="1134" w:type="dxa"/>
          </w:tcPr>
          <w:p w14:paraId="05466F20" w14:textId="77777777" w:rsidR="00F52109" w:rsidRPr="008B6A38" w:rsidRDefault="00F52109" w:rsidP="00F52109">
            <w:pPr>
              <w:jc w:val="left"/>
              <w:rPr>
                <w:rFonts w:eastAsia="Calibri" w:cs="Arial"/>
              </w:rPr>
            </w:pPr>
          </w:p>
          <w:p w14:paraId="7A21D9F7" w14:textId="77777777" w:rsidR="00F52109" w:rsidRPr="008B6A38" w:rsidRDefault="00F52109" w:rsidP="00F52109">
            <w:pPr>
              <w:jc w:val="left"/>
              <w:rPr>
                <w:rFonts w:eastAsia="Calibri" w:cs="Arial"/>
              </w:rPr>
            </w:pPr>
          </w:p>
          <w:p w14:paraId="7FB3D389" w14:textId="77777777" w:rsidR="00F52109" w:rsidRPr="008B6A38" w:rsidRDefault="00F52109" w:rsidP="00F52109">
            <w:pPr>
              <w:jc w:val="left"/>
              <w:rPr>
                <w:rFonts w:eastAsia="Calibri" w:cs="Arial"/>
              </w:rPr>
            </w:pPr>
          </w:p>
          <w:p w14:paraId="30C723E2" w14:textId="77777777" w:rsidR="00F52109" w:rsidRPr="008B6A38" w:rsidRDefault="00F52109" w:rsidP="00F52109">
            <w:pPr>
              <w:jc w:val="left"/>
              <w:rPr>
                <w:rFonts w:eastAsia="Calibri" w:cs="Arial"/>
              </w:rPr>
            </w:pPr>
          </w:p>
          <w:p w14:paraId="62B86B58" w14:textId="77777777" w:rsidR="00F52109" w:rsidRPr="008B6A38" w:rsidRDefault="00F52109" w:rsidP="00F52109">
            <w:pPr>
              <w:jc w:val="left"/>
              <w:rPr>
                <w:rFonts w:eastAsia="Calibri" w:cs="Arial"/>
              </w:rPr>
            </w:pPr>
            <w:r w:rsidRPr="008B6A38">
              <w:rPr>
                <w:rFonts w:eastAsia="Calibri" w:cs="Arial"/>
              </w:rPr>
              <w:t>maks. 10</w:t>
            </w:r>
          </w:p>
        </w:tc>
      </w:tr>
      <w:tr w:rsidR="00F52109" w:rsidRPr="008B6A38" w14:paraId="194B2D93" w14:textId="77777777" w:rsidTr="00396912">
        <w:trPr>
          <w:trHeight w:val="2101"/>
        </w:trPr>
        <w:tc>
          <w:tcPr>
            <w:tcW w:w="568" w:type="dxa"/>
          </w:tcPr>
          <w:p w14:paraId="5026BA58" w14:textId="77777777" w:rsidR="00F52109" w:rsidRPr="008B6A38" w:rsidRDefault="00F52109" w:rsidP="00F52109">
            <w:pPr>
              <w:jc w:val="left"/>
              <w:rPr>
                <w:rFonts w:eastAsia="Calibri" w:cs="Arial"/>
              </w:rPr>
            </w:pPr>
          </w:p>
          <w:p w14:paraId="78C7A492" w14:textId="77777777" w:rsidR="00F52109" w:rsidRPr="008B6A38" w:rsidRDefault="00F52109" w:rsidP="00F52109">
            <w:pPr>
              <w:jc w:val="left"/>
              <w:rPr>
                <w:rFonts w:eastAsia="Calibri" w:cs="Arial"/>
              </w:rPr>
            </w:pPr>
          </w:p>
          <w:p w14:paraId="1E0176BE" w14:textId="77777777" w:rsidR="00F52109" w:rsidRPr="008B6A38" w:rsidRDefault="00F52109" w:rsidP="00F52109">
            <w:pPr>
              <w:jc w:val="left"/>
              <w:rPr>
                <w:rFonts w:eastAsia="Calibri" w:cs="Arial"/>
              </w:rPr>
            </w:pPr>
          </w:p>
          <w:p w14:paraId="39351AAF" w14:textId="77777777" w:rsidR="00F52109" w:rsidRPr="008B6A38" w:rsidRDefault="00F52109" w:rsidP="00F52109">
            <w:pPr>
              <w:jc w:val="left"/>
              <w:rPr>
                <w:rFonts w:eastAsia="Calibri" w:cs="Arial"/>
              </w:rPr>
            </w:pPr>
            <w:r w:rsidRPr="008B6A38">
              <w:rPr>
                <w:rFonts w:eastAsia="Calibri" w:cs="Arial"/>
              </w:rPr>
              <w:t>5.</w:t>
            </w:r>
          </w:p>
        </w:tc>
        <w:tc>
          <w:tcPr>
            <w:tcW w:w="1559" w:type="dxa"/>
          </w:tcPr>
          <w:p w14:paraId="454D863D" w14:textId="77777777" w:rsidR="00F52109" w:rsidRPr="008B6A38" w:rsidRDefault="00F52109" w:rsidP="00F52109">
            <w:pPr>
              <w:spacing w:line="259" w:lineRule="auto"/>
              <w:ind w:left="96"/>
              <w:jc w:val="center"/>
              <w:rPr>
                <w:rFonts w:eastAsia="Calibri" w:cs="Arial"/>
                <w:color w:val="000000"/>
              </w:rPr>
            </w:pPr>
            <w:r w:rsidRPr="008B6A38">
              <w:rPr>
                <w:rFonts w:eastAsia="Calibri" w:cs="Arial"/>
                <w:color w:val="000000"/>
              </w:rPr>
              <w:t xml:space="preserve"> </w:t>
            </w:r>
          </w:p>
          <w:p w14:paraId="4A23A3C2" w14:textId="77777777" w:rsidR="00F52109" w:rsidRPr="008B6A38" w:rsidRDefault="00F52109" w:rsidP="00F52109">
            <w:pPr>
              <w:spacing w:line="259" w:lineRule="auto"/>
              <w:ind w:left="96"/>
              <w:jc w:val="center"/>
              <w:rPr>
                <w:rFonts w:eastAsia="Calibri" w:cs="Arial"/>
                <w:color w:val="000000"/>
              </w:rPr>
            </w:pPr>
            <w:r w:rsidRPr="008B6A38">
              <w:rPr>
                <w:rFonts w:eastAsia="Calibri" w:cs="Arial"/>
                <w:color w:val="000000"/>
              </w:rPr>
              <w:t xml:space="preserve"> </w:t>
            </w:r>
          </w:p>
          <w:p w14:paraId="544E1BE6" w14:textId="77777777" w:rsidR="00F52109" w:rsidRPr="008B6A38" w:rsidRDefault="00F52109" w:rsidP="00F52109">
            <w:pPr>
              <w:spacing w:line="259" w:lineRule="auto"/>
              <w:ind w:left="96"/>
              <w:jc w:val="center"/>
              <w:rPr>
                <w:rFonts w:eastAsia="Calibri" w:cs="Arial"/>
                <w:color w:val="000000"/>
              </w:rPr>
            </w:pPr>
            <w:r w:rsidRPr="008B6A38">
              <w:rPr>
                <w:rFonts w:eastAsia="Calibri" w:cs="Arial"/>
                <w:color w:val="000000"/>
              </w:rPr>
              <w:t xml:space="preserve"> </w:t>
            </w:r>
          </w:p>
          <w:p w14:paraId="539118E6" w14:textId="77777777" w:rsidR="00F52109" w:rsidRPr="008B6A38" w:rsidRDefault="001B2C7E" w:rsidP="00F52109">
            <w:pPr>
              <w:spacing w:line="259" w:lineRule="auto"/>
              <w:jc w:val="left"/>
              <w:rPr>
                <w:rFonts w:eastAsia="Calibri" w:cs="Arial"/>
                <w:color w:val="000000"/>
              </w:rPr>
            </w:pPr>
            <w:r w:rsidRPr="008B6A38">
              <w:rPr>
                <w:rFonts w:eastAsia="Calibri" w:cs="Arial"/>
                <w:color w:val="000000"/>
              </w:rPr>
              <w:t>Dodatni bodovi</w:t>
            </w:r>
          </w:p>
        </w:tc>
        <w:tc>
          <w:tcPr>
            <w:tcW w:w="5387" w:type="dxa"/>
          </w:tcPr>
          <w:p w14:paraId="0075214D" w14:textId="77777777" w:rsidR="00F52109" w:rsidRPr="008B6A38" w:rsidRDefault="00F52109" w:rsidP="00F52109">
            <w:pPr>
              <w:spacing w:line="259" w:lineRule="auto"/>
              <w:jc w:val="left"/>
              <w:rPr>
                <w:rFonts w:eastAsia="Calibri" w:cs="Arial"/>
                <w:color w:val="000000"/>
              </w:rPr>
            </w:pPr>
            <w:r w:rsidRPr="008B6A38">
              <w:rPr>
                <w:rFonts w:eastAsia="Calibri" w:cs="Arial"/>
                <w:color w:val="000000"/>
              </w:rPr>
              <w:t xml:space="preserve"> </w:t>
            </w:r>
          </w:p>
          <w:p w14:paraId="288B301C" w14:textId="77777777" w:rsidR="00F52109" w:rsidRPr="008B6A38" w:rsidRDefault="00F52109" w:rsidP="00F52109">
            <w:pPr>
              <w:spacing w:line="259" w:lineRule="auto"/>
              <w:jc w:val="left"/>
              <w:rPr>
                <w:rFonts w:eastAsia="Calibri" w:cs="Arial"/>
                <w:color w:val="000000"/>
              </w:rPr>
            </w:pPr>
          </w:p>
          <w:p w14:paraId="7EC1714B" w14:textId="77777777" w:rsidR="00F52109" w:rsidRPr="008B6A38" w:rsidRDefault="00F52109" w:rsidP="00F52109">
            <w:pPr>
              <w:spacing w:line="259" w:lineRule="auto"/>
              <w:jc w:val="left"/>
              <w:rPr>
                <w:rFonts w:eastAsia="Calibri" w:cs="Arial"/>
                <w:color w:val="000000"/>
              </w:rPr>
            </w:pPr>
          </w:p>
          <w:p w14:paraId="5E244EC1" w14:textId="77777777" w:rsidR="00F52109" w:rsidRPr="008B6A38" w:rsidRDefault="00F52109" w:rsidP="00F52109">
            <w:pPr>
              <w:spacing w:line="259" w:lineRule="auto"/>
              <w:jc w:val="left"/>
              <w:rPr>
                <w:rFonts w:eastAsia="Calibri" w:cs="Arial"/>
                <w:color w:val="000000"/>
              </w:rPr>
            </w:pPr>
            <w:r w:rsidRPr="008B6A38">
              <w:rPr>
                <w:rFonts w:eastAsia="Calibri" w:cs="Arial"/>
                <w:color w:val="000000"/>
              </w:rPr>
              <w:t>Proračun prijave je jasan, prikazan po stavkama, a cijene  u skladu s tržišnim cijenama</w:t>
            </w:r>
            <w:r w:rsidR="00A97CEB">
              <w:rPr>
                <w:rFonts w:eastAsia="Calibri" w:cs="Arial"/>
                <w:color w:val="000000"/>
              </w:rPr>
              <w:t>.</w:t>
            </w:r>
          </w:p>
          <w:p w14:paraId="31EE3820" w14:textId="77777777" w:rsidR="00F52109" w:rsidRPr="008B6A38" w:rsidRDefault="00F52109" w:rsidP="00F52109">
            <w:pPr>
              <w:spacing w:line="259" w:lineRule="auto"/>
              <w:jc w:val="left"/>
              <w:rPr>
                <w:rFonts w:eastAsia="Calibri" w:cs="Arial"/>
                <w:color w:val="000000"/>
              </w:rPr>
            </w:pPr>
          </w:p>
        </w:tc>
        <w:tc>
          <w:tcPr>
            <w:tcW w:w="850" w:type="dxa"/>
          </w:tcPr>
          <w:p w14:paraId="1AEC00B0" w14:textId="77777777" w:rsidR="00F52109" w:rsidRPr="008B6A38" w:rsidRDefault="00F52109" w:rsidP="00F52109">
            <w:pPr>
              <w:spacing w:line="259" w:lineRule="auto"/>
              <w:ind w:left="97"/>
              <w:jc w:val="center"/>
              <w:rPr>
                <w:rFonts w:eastAsia="Calibri" w:cs="Arial"/>
                <w:color w:val="000000"/>
              </w:rPr>
            </w:pPr>
            <w:r w:rsidRPr="008B6A38">
              <w:rPr>
                <w:rFonts w:eastAsia="Calibri" w:cs="Arial"/>
                <w:color w:val="000000"/>
              </w:rPr>
              <w:t xml:space="preserve"> </w:t>
            </w:r>
          </w:p>
          <w:p w14:paraId="6AE32A57" w14:textId="77777777" w:rsidR="00F52109" w:rsidRPr="008B6A38" w:rsidRDefault="00F52109" w:rsidP="00F52109">
            <w:pPr>
              <w:spacing w:line="259" w:lineRule="auto"/>
              <w:ind w:left="97"/>
              <w:jc w:val="center"/>
              <w:rPr>
                <w:rFonts w:eastAsia="Calibri" w:cs="Arial"/>
                <w:color w:val="000000"/>
              </w:rPr>
            </w:pPr>
            <w:r w:rsidRPr="008B6A38">
              <w:rPr>
                <w:rFonts w:eastAsia="Calibri" w:cs="Arial"/>
                <w:color w:val="000000"/>
              </w:rPr>
              <w:t xml:space="preserve"> </w:t>
            </w:r>
          </w:p>
          <w:p w14:paraId="27DC339C" w14:textId="77777777" w:rsidR="00F52109" w:rsidRPr="008B6A38" w:rsidRDefault="00F52109" w:rsidP="00F52109">
            <w:pPr>
              <w:spacing w:line="259" w:lineRule="auto"/>
              <w:ind w:left="97"/>
              <w:jc w:val="center"/>
              <w:rPr>
                <w:rFonts w:eastAsia="Calibri" w:cs="Arial"/>
                <w:color w:val="000000"/>
              </w:rPr>
            </w:pPr>
            <w:r w:rsidRPr="008B6A38">
              <w:rPr>
                <w:rFonts w:eastAsia="Calibri" w:cs="Arial"/>
                <w:color w:val="000000"/>
              </w:rPr>
              <w:t xml:space="preserve"> </w:t>
            </w:r>
          </w:p>
          <w:p w14:paraId="45B49FA5" w14:textId="77777777" w:rsidR="00F52109" w:rsidRPr="008B6A38" w:rsidRDefault="00F52109" w:rsidP="00F52109">
            <w:pPr>
              <w:spacing w:line="259" w:lineRule="auto"/>
              <w:ind w:left="101"/>
              <w:jc w:val="left"/>
              <w:rPr>
                <w:rFonts w:eastAsia="Calibri" w:cs="Arial"/>
                <w:color w:val="000000"/>
              </w:rPr>
            </w:pPr>
            <w:r w:rsidRPr="008B6A38">
              <w:rPr>
                <w:rFonts w:eastAsia="Calibri" w:cs="Arial"/>
                <w:color w:val="000000"/>
              </w:rPr>
              <w:t xml:space="preserve">1-5 </w:t>
            </w:r>
          </w:p>
        </w:tc>
        <w:tc>
          <w:tcPr>
            <w:tcW w:w="1134" w:type="dxa"/>
          </w:tcPr>
          <w:p w14:paraId="3D5D4AB8" w14:textId="77777777" w:rsidR="00F52109" w:rsidRPr="008B6A38" w:rsidRDefault="00F52109" w:rsidP="00F52109">
            <w:pPr>
              <w:spacing w:line="259" w:lineRule="auto"/>
              <w:ind w:left="103"/>
              <w:jc w:val="center"/>
              <w:rPr>
                <w:rFonts w:eastAsia="Calibri" w:cs="Arial"/>
                <w:color w:val="000000"/>
              </w:rPr>
            </w:pPr>
            <w:r w:rsidRPr="008B6A38">
              <w:rPr>
                <w:rFonts w:eastAsia="Calibri" w:cs="Arial"/>
                <w:color w:val="000000"/>
              </w:rPr>
              <w:t xml:space="preserve"> </w:t>
            </w:r>
          </w:p>
          <w:p w14:paraId="3F083D26" w14:textId="77777777" w:rsidR="00F52109" w:rsidRPr="008B6A38" w:rsidRDefault="00F52109" w:rsidP="00F52109">
            <w:pPr>
              <w:spacing w:line="259" w:lineRule="auto"/>
              <w:ind w:left="103"/>
              <w:jc w:val="center"/>
              <w:rPr>
                <w:rFonts w:eastAsia="Calibri" w:cs="Arial"/>
                <w:color w:val="000000"/>
              </w:rPr>
            </w:pPr>
            <w:r w:rsidRPr="008B6A38">
              <w:rPr>
                <w:rFonts w:eastAsia="Calibri" w:cs="Arial"/>
                <w:color w:val="000000"/>
              </w:rPr>
              <w:t xml:space="preserve"> </w:t>
            </w:r>
          </w:p>
          <w:p w14:paraId="3A1EBF82" w14:textId="77777777" w:rsidR="00F52109" w:rsidRPr="008B6A38" w:rsidRDefault="00F52109" w:rsidP="00F52109">
            <w:pPr>
              <w:spacing w:line="259" w:lineRule="auto"/>
              <w:ind w:left="103"/>
              <w:jc w:val="center"/>
              <w:rPr>
                <w:rFonts w:eastAsia="Calibri" w:cs="Arial"/>
                <w:color w:val="000000"/>
              </w:rPr>
            </w:pPr>
            <w:r w:rsidRPr="008B6A38">
              <w:rPr>
                <w:rFonts w:eastAsia="Calibri" w:cs="Arial"/>
                <w:color w:val="000000"/>
              </w:rPr>
              <w:t xml:space="preserve"> </w:t>
            </w:r>
          </w:p>
          <w:p w14:paraId="48A5BCDC" w14:textId="77777777" w:rsidR="00F52109" w:rsidRPr="008B6A38" w:rsidRDefault="00F52109" w:rsidP="00F52109">
            <w:pPr>
              <w:spacing w:line="259" w:lineRule="auto"/>
              <w:ind w:left="43"/>
              <w:jc w:val="center"/>
              <w:rPr>
                <w:rFonts w:eastAsia="Calibri" w:cs="Arial"/>
                <w:color w:val="000000"/>
              </w:rPr>
            </w:pPr>
            <w:r w:rsidRPr="008B6A38">
              <w:rPr>
                <w:rFonts w:eastAsia="Calibri" w:cs="Arial"/>
                <w:color w:val="000000"/>
              </w:rPr>
              <w:t>maks. 5</w:t>
            </w:r>
          </w:p>
        </w:tc>
      </w:tr>
    </w:tbl>
    <w:p w14:paraId="74201839" w14:textId="77777777" w:rsidR="00F52109" w:rsidRPr="008B6A38" w:rsidRDefault="00F52109" w:rsidP="00A97CEB">
      <w:pPr>
        <w:contextualSpacing/>
        <w:rPr>
          <w:rFonts w:eastAsia="Calibri" w:cs="Arial"/>
        </w:rPr>
      </w:pPr>
    </w:p>
    <w:p w14:paraId="0E4E28EA" w14:textId="77777777" w:rsidR="00F52109" w:rsidRPr="008B6A38" w:rsidRDefault="00F52109" w:rsidP="00F52109">
      <w:pPr>
        <w:contextualSpacing/>
        <w:rPr>
          <w:rFonts w:eastAsia="Calibri" w:cs="Arial"/>
        </w:rPr>
      </w:pPr>
      <w:r w:rsidRPr="008B6A38">
        <w:rPr>
          <w:rFonts w:eastAsia="Calibri" w:cs="Arial"/>
        </w:rPr>
        <w:t>*Dokazuje se skupnom izjavom</w:t>
      </w:r>
    </w:p>
    <w:p w14:paraId="67844331" w14:textId="77777777" w:rsidR="00F52109" w:rsidRDefault="00F52109" w:rsidP="00F52109">
      <w:pPr>
        <w:contextualSpacing/>
        <w:rPr>
          <w:rFonts w:eastAsia="Calibri" w:cs="Arial"/>
        </w:rPr>
      </w:pPr>
      <w:r w:rsidRPr="008B6A38">
        <w:rPr>
          <w:rFonts w:eastAsia="Calibri" w:cs="Arial"/>
        </w:rPr>
        <w:t xml:space="preserve">** Ukupni bodovi za ovaj kriterij računati će se na način da će svaki član povjerenstva zasebno izračunati bodovnu ocjenu koju čini aritmetička sredina bodova dodijeljenih svakom pojedinom </w:t>
      </w:r>
      <w:r w:rsidR="006C25A9" w:rsidRPr="008B6A38">
        <w:rPr>
          <w:rFonts w:eastAsia="Calibri" w:cs="Arial"/>
        </w:rPr>
        <w:t>kriteriju</w:t>
      </w:r>
      <w:r w:rsidRPr="008B6A38">
        <w:rPr>
          <w:rFonts w:eastAsia="Calibri" w:cs="Arial"/>
        </w:rPr>
        <w:t xml:space="preserve">, a potom će se izračunati aritmetička sredina bodova svih članova povjerenstva. </w:t>
      </w:r>
    </w:p>
    <w:p w14:paraId="5B94DBCA" w14:textId="3EC17E9E" w:rsidR="004D0071" w:rsidRPr="008B6A38" w:rsidRDefault="004D0071" w:rsidP="000A4388">
      <w:pPr>
        <w:rPr>
          <w:rFonts w:eastAsia="Calibri" w:cs="Arial"/>
          <w:u w:val="single"/>
        </w:rPr>
      </w:pPr>
    </w:p>
    <w:p w14:paraId="78C0C0E0" w14:textId="77777777" w:rsidR="000A4388" w:rsidRPr="008B6A38" w:rsidRDefault="000A4388" w:rsidP="000A4388">
      <w:pPr>
        <w:rPr>
          <w:rFonts w:eastAsia="Calibri" w:cs="Arial"/>
          <w:b/>
          <w:u w:val="single"/>
        </w:rPr>
      </w:pPr>
      <w:r w:rsidRPr="008B6A38">
        <w:rPr>
          <w:rFonts w:eastAsia="Calibri" w:cs="Arial"/>
          <w:b/>
          <w:u w:val="single"/>
        </w:rPr>
        <w:t>POTPORE MALE VRIJEDNOSTI SUKLADNO UREDBI KOMISIJE (EU) br. 1407/2013</w:t>
      </w:r>
    </w:p>
    <w:p w14:paraId="15B4522E" w14:textId="77777777" w:rsidR="000A4388" w:rsidRPr="008B6A38" w:rsidRDefault="000A4388" w:rsidP="000A4388">
      <w:pPr>
        <w:rPr>
          <w:rFonts w:eastAsia="Calibri" w:cs="Arial"/>
          <w:i/>
          <w:u w:val="single"/>
        </w:rPr>
      </w:pPr>
    </w:p>
    <w:p w14:paraId="41C16B7A" w14:textId="77777777" w:rsidR="000A4388" w:rsidRPr="008B6A38" w:rsidRDefault="000A4388" w:rsidP="000A4388">
      <w:pPr>
        <w:autoSpaceDE w:val="0"/>
        <w:autoSpaceDN w:val="0"/>
        <w:adjustRightInd w:val="0"/>
        <w:rPr>
          <w:rFonts w:eastAsia="Calibri" w:cs="Arial"/>
          <w:bCs/>
        </w:rPr>
      </w:pPr>
      <w:r w:rsidRPr="008B6A38">
        <w:rPr>
          <w:rFonts w:eastAsia="Calibri" w:cs="Arial"/>
        </w:rPr>
        <w:t xml:space="preserve">Potpore koje se dodjeljuju po ovom Javnom pozivu dodjeljuju se sukladno pravilima EU o pružanju državne potpore propisanim Uredbom Komisije (EU) br. 1407/2013 od 18. prosinca 2013. o primjeni članaka 107. i 108. Ugovora o funkcioniranju Europske unije na de minimis potpore </w:t>
      </w:r>
      <w:r w:rsidRPr="008B6A38">
        <w:rPr>
          <w:rFonts w:eastAsia="Calibri" w:cs="Arial"/>
          <w:bCs/>
        </w:rPr>
        <w:t>(SL EU, L352 od 24.12.2013.) – u daljnjem tekstu Uredba.</w:t>
      </w:r>
    </w:p>
    <w:p w14:paraId="34450D13" w14:textId="77777777" w:rsidR="000A4388" w:rsidRPr="008B6A38" w:rsidRDefault="000A4388" w:rsidP="000A4388">
      <w:pPr>
        <w:autoSpaceDE w:val="0"/>
        <w:autoSpaceDN w:val="0"/>
        <w:adjustRightInd w:val="0"/>
        <w:rPr>
          <w:rFonts w:eastAsia="Calibri" w:cs="Arial"/>
        </w:rPr>
      </w:pPr>
    </w:p>
    <w:p w14:paraId="58135F01" w14:textId="77777777" w:rsidR="000A4388" w:rsidRPr="008B6A38" w:rsidRDefault="000A4388" w:rsidP="000A4388">
      <w:pPr>
        <w:rPr>
          <w:rFonts w:eastAsia="Calibri" w:cs="Arial"/>
        </w:rPr>
      </w:pPr>
      <w:r w:rsidRPr="008B6A38">
        <w:rPr>
          <w:rFonts w:eastAsia="Calibri" w:cs="Arial"/>
        </w:rPr>
        <w:t>Poduzetnici koji predaju zahtjev za dodjelu potpore temeljem ovog Javnog poziva moraju zadovoljiti pravila navedena u prethodno navedenoj Uredbi, odnosno pravila koja su specificirana u nastavku.</w:t>
      </w:r>
    </w:p>
    <w:p w14:paraId="7A307FAD" w14:textId="77777777" w:rsidR="00C337F2" w:rsidRPr="008B6A38" w:rsidRDefault="00C337F2" w:rsidP="000A4388">
      <w:pPr>
        <w:rPr>
          <w:rFonts w:eastAsia="Calibri" w:cs="Arial"/>
        </w:rPr>
      </w:pPr>
    </w:p>
    <w:p w14:paraId="319F19A4" w14:textId="77777777" w:rsidR="000A4388" w:rsidRPr="008B6A38" w:rsidRDefault="000A4388" w:rsidP="000A4388">
      <w:pPr>
        <w:rPr>
          <w:rFonts w:eastAsia="Calibri" w:cs="Arial"/>
        </w:rPr>
      </w:pPr>
    </w:p>
    <w:p w14:paraId="3FA783EB" w14:textId="77777777" w:rsidR="000A4388" w:rsidRPr="008B6A38" w:rsidRDefault="000A4388" w:rsidP="000A4388">
      <w:pPr>
        <w:rPr>
          <w:rFonts w:eastAsia="Calibri" w:cs="Arial"/>
        </w:rPr>
      </w:pPr>
      <w:r w:rsidRPr="008B6A38">
        <w:rPr>
          <w:rFonts w:eastAsia="Calibri" w:cs="Arial"/>
        </w:rPr>
        <w:t xml:space="preserve">Sukladno članku 2., točke 2. </w:t>
      </w:r>
      <w:r w:rsidRPr="008B6A38">
        <w:rPr>
          <w:rFonts w:eastAsia="Calibri" w:cs="Arial"/>
          <w:bCs/>
        </w:rPr>
        <w:t xml:space="preserve">Uredbe </w:t>
      </w:r>
      <w:r w:rsidRPr="008B6A38">
        <w:rPr>
          <w:rFonts w:eastAsia="Calibri" w:cs="Arial"/>
        </w:rPr>
        <w:t>pod pojmom „jedan poduzetnik“ obuhvaćena su sva poduzeća koja su u najmanje jednom od sljedećih međusobnih odnosa:</w:t>
      </w:r>
    </w:p>
    <w:p w14:paraId="187C91F6" w14:textId="77777777" w:rsidR="000A4388" w:rsidRPr="008B6A38" w:rsidRDefault="000A4388" w:rsidP="00EA699B">
      <w:pPr>
        <w:numPr>
          <w:ilvl w:val="0"/>
          <w:numId w:val="10"/>
        </w:numPr>
        <w:rPr>
          <w:rFonts w:eastAsia="Calibri" w:cs="Arial"/>
        </w:rPr>
      </w:pPr>
      <w:r w:rsidRPr="008B6A38">
        <w:rPr>
          <w:rFonts w:eastAsia="Calibri" w:cs="Arial"/>
        </w:rPr>
        <w:t>jedno poduzeće ima većinu glasačkih prava dioničara ili članova u drugom poduzeću;</w:t>
      </w:r>
    </w:p>
    <w:p w14:paraId="7DF837B2" w14:textId="77777777" w:rsidR="000A4388" w:rsidRPr="008B6A38" w:rsidRDefault="000A4388" w:rsidP="00EA699B">
      <w:pPr>
        <w:numPr>
          <w:ilvl w:val="0"/>
          <w:numId w:val="10"/>
        </w:numPr>
        <w:rPr>
          <w:rFonts w:eastAsia="Calibri" w:cs="Arial"/>
        </w:rPr>
      </w:pPr>
      <w:r w:rsidRPr="008B6A38">
        <w:rPr>
          <w:rFonts w:eastAsia="Calibri" w:cs="Arial"/>
        </w:rPr>
        <w:t>jedno poduzeće ima pravo imenovati ili smijeniti većinu članova upravnog, upravljačkog ili nadzornog tijela drugog poduzeća;</w:t>
      </w:r>
    </w:p>
    <w:p w14:paraId="367DA3BF" w14:textId="77777777" w:rsidR="000A4388" w:rsidRPr="008B6A38" w:rsidRDefault="000A4388" w:rsidP="00EA699B">
      <w:pPr>
        <w:numPr>
          <w:ilvl w:val="0"/>
          <w:numId w:val="10"/>
        </w:numPr>
        <w:rPr>
          <w:rFonts w:eastAsia="Calibri" w:cs="Arial"/>
        </w:rPr>
      </w:pPr>
      <w:r w:rsidRPr="008B6A38">
        <w:rPr>
          <w:rFonts w:eastAsia="Calibri" w:cs="Arial"/>
        </w:rPr>
        <w:t>jedno poduzeće ima pravo ostvarivati vladajući utjecaj na drugo poduzeće prema ugovoru sklopljenom s tim poduzećem ili prema odredbi statuta ili društvenog ugovora tog poduzeća;</w:t>
      </w:r>
    </w:p>
    <w:p w14:paraId="0CFFA870" w14:textId="77777777" w:rsidR="000A4388" w:rsidRPr="008B6A38" w:rsidRDefault="000A4388" w:rsidP="00EA699B">
      <w:pPr>
        <w:numPr>
          <w:ilvl w:val="0"/>
          <w:numId w:val="10"/>
        </w:numPr>
        <w:rPr>
          <w:rFonts w:eastAsia="Calibri" w:cs="Arial"/>
        </w:rPr>
      </w:pPr>
      <w:r w:rsidRPr="008B6A38">
        <w:rPr>
          <w:rFonts w:eastAsia="Calibri" w:cs="Arial"/>
        </w:rPr>
        <w:t>jedno poduzeće, koje je dioničar ili član u drugom poduzeću, kontrolira samo, u skladu s dogovorom s drugim dioničarima ili članovima tog poduzeća, većinu glasačkih prava dioničara ili glasačkih prava članova u tom poduzeću.</w:t>
      </w:r>
    </w:p>
    <w:p w14:paraId="46ED8031" w14:textId="77777777" w:rsidR="000A4388" w:rsidRPr="008B6A38" w:rsidRDefault="000A4388" w:rsidP="000A4388">
      <w:pPr>
        <w:autoSpaceDE w:val="0"/>
        <w:autoSpaceDN w:val="0"/>
        <w:adjustRightInd w:val="0"/>
        <w:rPr>
          <w:rFonts w:eastAsia="Calibri" w:cs="Arial"/>
        </w:rPr>
      </w:pPr>
    </w:p>
    <w:p w14:paraId="205BB7C9" w14:textId="77777777" w:rsidR="000A4388" w:rsidRPr="008B6A38" w:rsidRDefault="000A4388" w:rsidP="000A4388">
      <w:pPr>
        <w:autoSpaceDE w:val="0"/>
        <w:autoSpaceDN w:val="0"/>
        <w:adjustRightInd w:val="0"/>
        <w:rPr>
          <w:rFonts w:eastAsia="Calibri" w:cs="Arial"/>
        </w:rPr>
      </w:pPr>
      <w:r w:rsidRPr="008B6A38">
        <w:rPr>
          <w:rFonts w:eastAsia="Calibri" w:cs="Arial"/>
        </w:rPr>
        <w:t>Poduzeća koja su u bilo kojem od odnosa navedenih u prvom podstavku točkama (a) do (d) preko jednog ili više drugih poduzeća isto se tako smatraju jednim poduzetnikom.</w:t>
      </w:r>
    </w:p>
    <w:p w14:paraId="79A667A4" w14:textId="77777777" w:rsidR="000A4388" w:rsidRPr="008B6A38" w:rsidRDefault="000A4388" w:rsidP="000A4388">
      <w:pPr>
        <w:autoSpaceDE w:val="0"/>
        <w:autoSpaceDN w:val="0"/>
        <w:adjustRightInd w:val="0"/>
        <w:rPr>
          <w:rFonts w:eastAsia="Calibri" w:cs="Arial"/>
        </w:rPr>
      </w:pPr>
    </w:p>
    <w:p w14:paraId="7FE305AC" w14:textId="77777777" w:rsidR="000A4388" w:rsidRPr="008B6A38" w:rsidRDefault="000A4388" w:rsidP="000A4388">
      <w:pPr>
        <w:autoSpaceDE w:val="0"/>
        <w:autoSpaceDN w:val="0"/>
        <w:adjustRightInd w:val="0"/>
        <w:rPr>
          <w:rFonts w:eastAsia="Calibri" w:cs="Arial"/>
        </w:rPr>
      </w:pPr>
      <w:r w:rsidRPr="008B6A38">
        <w:rPr>
          <w:rFonts w:eastAsia="Calibri" w:cs="Arial"/>
        </w:rPr>
        <w:t xml:space="preserve">Ovaj Javni poziv ne odnosi se: </w:t>
      </w:r>
    </w:p>
    <w:p w14:paraId="435D8481" w14:textId="77777777" w:rsidR="000A4388" w:rsidRPr="008B6A38" w:rsidRDefault="000A4388" w:rsidP="000A4388">
      <w:pPr>
        <w:autoSpaceDE w:val="0"/>
        <w:autoSpaceDN w:val="0"/>
        <w:adjustRightInd w:val="0"/>
        <w:rPr>
          <w:rFonts w:eastAsia="Calibri" w:cs="Arial"/>
        </w:rPr>
      </w:pPr>
      <w:r w:rsidRPr="008B6A38">
        <w:rPr>
          <w:rFonts w:eastAsia="Calibri" w:cs="Arial"/>
        </w:rPr>
        <w:t>- na poslovne subjekte koji djeluju u sektoru primarne proizvodnje poljoprivrednih proizvoda,</w:t>
      </w:r>
    </w:p>
    <w:p w14:paraId="75B12DCA" w14:textId="77777777" w:rsidR="000A4388" w:rsidRPr="008B6A38" w:rsidRDefault="000A4388" w:rsidP="000A4388">
      <w:pPr>
        <w:autoSpaceDE w:val="0"/>
        <w:autoSpaceDN w:val="0"/>
        <w:adjustRightInd w:val="0"/>
        <w:rPr>
          <w:rFonts w:eastAsia="Calibri" w:cs="Arial"/>
        </w:rPr>
      </w:pPr>
      <w:r w:rsidRPr="008B6A38">
        <w:rPr>
          <w:rFonts w:eastAsia="Calibri" w:cs="Arial"/>
        </w:rPr>
        <w:t>- na potpore koje se dodjeljuju poduzetnicima koji djeluju u sektoru prerade i stavljanja na tržište poljoprivrednih proizvoda u slučajevima određenim niže navedenom uredbom,</w:t>
      </w:r>
    </w:p>
    <w:p w14:paraId="293691ED" w14:textId="77777777" w:rsidR="000A4388" w:rsidRPr="008B6A38" w:rsidRDefault="000A4388" w:rsidP="000A4388">
      <w:pPr>
        <w:autoSpaceDE w:val="0"/>
        <w:autoSpaceDN w:val="0"/>
        <w:adjustRightInd w:val="0"/>
        <w:rPr>
          <w:rFonts w:eastAsia="Calibri" w:cs="Arial"/>
        </w:rPr>
      </w:pPr>
      <w:r w:rsidRPr="008B6A38">
        <w:rPr>
          <w:rFonts w:eastAsia="Calibri" w:cs="Arial"/>
        </w:rPr>
        <w:t>- na potpore koje se dodjeljuju poduzetnicima  koji djeluju u sektorima ribarstva i akvakulture,</w:t>
      </w:r>
    </w:p>
    <w:p w14:paraId="2D88E82C" w14:textId="77777777" w:rsidR="000A4388" w:rsidRPr="008B6A38" w:rsidRDefault="000A4388" w:rsidP="000A4388">
      <w:pPr>
        <w:autoSpaceDE w:val="0"/>
        <w:autoSpaceDN w:val="0"/>
        <w:adjustRightInd w:val="0"/>
        <w:rPr>
          <w:rFonts w:eastAsia="Calibri" w:cs="Arial"/>
        </w:rPr>
      </w:pPr>
      <w:r w:rsidRPr="008B6A38">
        <w:rPr>
          <w:rFonts w:eastAsia="Calibri" w:cs="Arial"/>
        </w:rPr>
        <w:t>- na potpore za djelatnosti usmjerene izvozu u treće zemlje ili države članice, odnosno</w:t>
      </w:r>
    </w:p>
    <w:p w14:paraId="783FA6DD" w14:textId="77777777" w:rsidR="000A4388" w:rsidRPr="008B6A38" w:rsidRDefault="000A4388" w:rsidP="000A4388">
      <w:pPr>
        <w:autoSpaceDE w:val="0"/>
        <w:autoSpaceDN w:val="0"/>
        <w:adjustRightInd w:val="0"/>
        <w:rPr>
          <w:rFonts w:eastAsia="Calibri" w:cs="Arial"/>
        </w:rPr>
      </w:pPr>
      <w:r w:rsidRPr="008B6A38">
        <w:rPr>
          <w:rFonts w:eastAsia="Calibri" w:cs="Arial"/>
        </w:rPr>
        <w:t xml:space="preserve">  potpore koje su izravno povezane s izvezenim količinama, s uspostavom i funkcioniranjem distribucijske mreže ili s drugim tekućim troškovima povezanima s izvoznom djelatnošću te potpore koje se uvjetuju uporabom domaćih proizvoda umjesto uvezenih, a sve sukladno članku 1. stavku 1. točkama a) do e) Uredbe,</w:t>
      </w:r>
    </w:p>
    <w:p w14:paraId="3CF1660B" w14:textId="77777777" w:rsidR="000A4388" w:rsidRPr="008B6A38" w:rsidRDefault="000A4388" w:rsidP="000A4388">
      <w:pPr>
        <w:autoSpaceDE w:val="0"/>
        <w:autoSpaceDN w:val="0"/>
        <w:adjustRightInd w:val="0"/>
        <w:rPr>
          <w:rFonts w:eastAsia="Calibri" w:cs="Arial"/>
        </w:rPr>
      </w:pPr>
      <w:r w:rsidRPr="008B6A38">
        <w:rPr>
          <w:rFonts w:eastAsia="Calibri" w:cs="Arial"/>
        </w:rPr>
        <w:t>- na potpore za kupovinu vozila za cestovni prijevoz tereta sukladno članku 3. točki 2.</w:t>
      </w:r>
    </w:p>
    <w:p w14:paraId="13E49448" w14:textId="77777777" w:rsidR="000A4388" w:rsidRPr="008B6A38" w:rsidRDefault="000A4388" w:rsidP="000A4388">
      <w:pPr>
        <w:autoSpaceDE w:val="0"/>
        <w:autoSpaceDN w:val="0"/>
        <w:adjustRightInd w:val="0"/>
        <w:rPr>
          <w:rFonts w:eastAsia="Calibri" w:cs="Arial"/>
        </w:rPr>
      </w:pPr>
      <w:r w:rsidRPr="008B6A38">
        <w:rPr>
          <w:rFonts w:eastAsia="Calibri" w:cs="Arial"/>
        </w:rPr>
        <w:t xml:space="preserve">  Uredbe.</w:t>
      </w:r>
    </w:p>
    <w:p w14:paraId="4319514B" w14:textId="77777777" w:rsidR="000A4388" w:rsidRPr="008B6A38" w:rsidRDefault="000A4388" w:rsidP="000A4388">
      <w:pPr>
        <w:autoSpaceDE w:val="0"/>
        <w:autoSpaceDN w:val="0"/>
        <w:adjustRightInd w:val="0"/>
        <w:rPr>
          <w:rFonts w:eastAsia="Calibri" w:cs="Arial"/>
        </w:rPr>
      </w:pPr>
    </w:p>
    <w:p w14:paraId="3D507A7F" w14:textId="77777777" w:rsidR="000A4388" w:rsidRPr="008B6A38" w:rsidRDefault="000A4388" w:rsidP="000A4388">
      <w:pPr>
        <w:autoSpaceDE w:val="0"/>
        <w:autoSpaceDN w:val="0"/>
        <w:adjustRightInd w:val="0"/>
        <w:rPr>
          <w:rFonts w:eastAsia="Calibri" w:cs="Arial"/>
        </w:rPr>
      </w:pPr>
      <w:r w:rsidRPr="008B6A38">
        <w:rPr>
          <w:rFonts w:eastAsia="Calibri" w:cs="Arial"/>
        </w:rPr>
        <w:t xml:space="preserve">Sukladno članku 3. </w:t>
      </w:r>
      <w:r w:rsidRPr="008B6A38">
        <w:rPr>
          <w:rFonts w:eastAsia="Calibri" w:cs="Arial"/>
          <w:bCs/>
        </w:rPr>
        <w:t xml:space="preserve">Uredbe </w:t>
      </w:r>
      <w:r w:rsidRPr="008B6A38">
        <w:rPr>
          <w:rFonts w:eastAsia="Calibri" w:cs="Arial"/>
        </w:rPr>
        <w:t>ukupan iznos potpora male vrijednosti koji je dodijeljen jednom poduzetniku ne smije prijeći iznos od 200.000,00 EUR tijekom razdoblja od tri fiskalne godine, a za poduzetnika koji obavlja cestovni prijevoz tereta za najamninu ili naknadu ne smije premašiti 100.000,00 EUR tijekom tri fiskalne godine te se ta navedena granica primjenjuje bez obzira na oblik ili svrhu potpore.</w:t>
      </w:r>
    </w:p>
    <w:p w14:paraId="53782238" w14:textId="77777777" w:rsidR="000A4388" w:rsidRPr="008B6A38" w:rsidRDefault="000A4388" w:rsidP="000A4388">
      <w:pPr>
        <w:autoSpaceDE w:val="0"/>
        <w:autoSpaceDN w:val="0"/>
        <w:adjustRightInd w:val="0"/>
        <w:rPr>
          <w:rFonts w:eastAsia="Calibri" w:cs="Arial"/>
        </w:rPr>
      </w:pPr>
    </w:p>
    <w:p w14:paraId="310FBAA0" w14:textId="4C0267E9" w:rsidR="00083F1C" w:rsidRPr="008B6A38" w:rsidRDefault="000A4388" w:rsidP="000A4388">
      <w:pPr>
        <w:rPr>
          <w:rFonts w:eastAsia="Calibri" w:cs="Arial"/>
        </w:rPr>
      </w:pPr>
      <w:r w:rsidRPr="008B6A38">
        <w:rPr>
          <w:rFonts w:eastAsia="Calibri" w:cs="Arial"/>
        </w:rPr>
        <w:t>Ukoliko su, općim uvjetima Javnog poziva ili pojedinom mjerom, ograničenja detaljnije specificirana, ista se prvenstveno primjenjuju.</w:t>
      </w:r>
    </w:p>
    <w:p w14:paraId="43775721" w14:textId="77777777" w:rsidR="000A4388" w:rsidRPr="008B6A38" w:rsidRDefault="000A4388" w:rsidP="000A4388">
      <w:pPr>
        <w:rPr>
          <w:rFonts w:eastAsia="Calibri" w:cs="Arial"/>
          <w:b/>
          <w:u w:val="single"/>
        </w:rPr>
      </w:pPr>
      <w:r w:rsidRPr="008B6A38">
        <w:rPr>
          <w:rFonts w:eastAsia="Calibri" w:cs="Arial"/>
          <w:b/>
          <w:u w:val="single"/>
        </w:rPr>
        <w:lastRenderedPageBreak/>
        <w:t xml:space="preserve">OSTALE ODREDBE </w:t>
      </w:r>
    </w:p>
    <w:p w14:paraId="54566002" w14:textId="77777777" w:rsidR="000A4388" w:rsidRPr="008B6A38" w:rsidRDefault="000A4388" w:rsidP="000A4388">
      <w:pPr>
        <w:rPr>
          <w:rFonts w:eastAsia="Calibri" w:cs="Arial"/>
        </w:rPr>
      </w:pPr>
    </w:p>
    <w:p w14:paraId="10AE1076" w14:textId="77777777" w:rsidR="000A4388" w:rsidRPr="008B6A38" w:rsidRDefault="000A4388" w:rsidP="000A4388">
      <w:pPr>
        <w:rPr>
          <w:rFonts w:eastAsia="Calibri" w:cs="Arial"/>
        </w:rPr>
      </w:pPr>
      <w:r w:rsidRPr="008B6A38">
        <w:rPr>
          <w:rFonts w:eastAsia="Calibri" w:cs="Arial"/>
        </w:rPr>
        <w:t xml:space="preserve">Korisnik potpore je dužan omogućiti davatelju potpore kontrolu namjenskog utroška dobivene potpore. Ukoliko poduzetnik u skladu s Javnim pozivom ostvari pravo na potporu na temelju dostavljene neistinite dokumentacije, suprotno uvjetima utvrđenim ovim Javnim pozivom ili se utvrdi da je za istu namjenu primio potporu iz drugih izvora, dobivena sredstva uvećana za zakonsku zateznu kamatu koja se obračunava od dana primitka iznosa mora vratiti u Proračun Istarske županije, te se u sljedećih pet (5) godina isključuje iz svih programa sufinanciranja i subvencioniranja Istarske županije. </w:t>
      </w:r>
    </w:p>
    <w:p w14:paraId="00BA2948" w14:textId="77777777" w:rsidR="00690DAE" w:rsidRPr="008B6A38" w:rsidRDefault="00690DAE" w:rsidP="000A4388">
      <w:pPr>
        <w:rPr>
          <w:rFonts w:eastAsia="Calibri" w:cs="Arial"/>
        </w:rPr>
      </w:pPr>
    </w:p>
    <w:p w14:paraId="00CE5B4B" w14:textId="77777777" w:rsidR="00690DAE" w:rsidRPr="008B6A38" w:rsidRDefault="00690DAE" w:rsidP="000A4388">
      <w:pPr>
        <w:rPr>
          <w:rFonts w:eastAsia="Calibri" w:cs="Arial"/>
        </w:rPr>
      </w:pPr>
      <w:r w:rsidRPr="008B6A38">
        <w:rPr>
          <w:rFonts w:eastAsia="Calibri" w:cs="Arial"/>
        </w:rPr>
        <w:t xml:space="preserve">Korisnik potpore dužan je Istarsku županiju </w:t>
      </w:r>
      <w:r w:rsidR="00595D69" w:rsidRPr="008B6A38">
        <w:rPr>
          <w:rFonts w:eastAsia="Calibri" w:cs="Arial"/>
        </w:rPr>
        <w:t xml:space="preserve">putem e-maila </w:t>
      </w:r>
      <w:hyperlink r:id="rId9" w:history="1">
        <w:r w:rsidR="00595D69" w:rsidRPr="008B6A38">
          <w:rPr>
            <w:rStyle w:val="Hiperveza"/>
            <w:rFonts w:eastAsia="Calibri" w:cs="Arial"/>
          </w:rPr>
          <w:t>gospodarstvo@istra-istria.hr</w:t>
        </w:r>
      </w:hyperlink>
      <w:r w:rsidR="00595D69" w:rsidRPr="008B6A38">
        <w:rPr>
          <w:rFonts w:eastAsia="Calibri" w:cs="Arial"/>
        </w:rPr>
        <w:t xml:space="preserve"> </w:t>
      </w:r>
      <w:r w:rsidRPr="008B6A38">
        <w:rPr>
          <w:rFonts w:eastAsia="Calibri" w:cs="Arial"/>
        </w:rPr>
        <w:t xml:space="preserve">obavijestiti o </w:t>
      </w:r>
      <w:r w:rsidR="00595D69" w:rsidRPr="008B6A38">
        <w:rPr>
          <w:rFonts w:eastAsia="Calibri" w:cs="Arial"/>
        </w:rPr>
        <w:t>svim promjenama u poslovnom subjektu koje se odnose na Javni poziv u roku od 8 dana od nastanka promjene (npr. osoba ovlaštena za zastupanje, IBAN, promjena djelatnosti i dr.).</w:t>
      </w:r>
    </w:p>
    <w:p w14:paraId="0790FF34" w14:textId="77777777" w:rsidR="000A4388" w:rsidRPr="008B6A38" w:rsidRDefault="000A4388" w:rsidP="000A4388">
      <w:pPr>
        <w:rPr>
          <w:rFonts w:eastAsia="Calibri" w:cs="Arial"/>
        </w:rPr>
      </w:pPr>
    </w:p>
    <w:p w14:paraId="609B1A48" w14:textId="77777777" w:rsidR="000A4388" w:rsidRPr="008B6A38" w:rsidRDefault="000A4388" w:rsidP="000A4388">
      <w:pPr>
        <w:rPr>
          <w:rFonts w:eastAsia="Calibri" w:cs="Arial"/>
        </w:rPr>
      </w:pPr>
      <w:r w:rsidRPr="008B6A38">
        <w:rPr>
          <w:rFonts w:eastAsia="Calibri" w:cs="Arial"/>
        </w:rPr>
        <w:t>Poduzetnik snosi odgovornost ukoliko podnese zahtjev, a ne ispunjava uvjete ovog Javnog poziva određene Zakonom o poticanju razvoja malog gospodarstva („Narodne novine broj 29/02, 63/07, 53/12,  56/13, 121/16) i Uredbom Komisije (EU) br. 1407/2013 od 18. prosinca 2013. o primjeni članaka 107. i 108. Ugovora o funkcioniranju Europske unije – „de minimis“ potpore (''SL EU L352, 24.12.2013., str.1.'').</w:t>
      </w:r>
    </w:p>
    <w:p w14:paraId="394C2A0C" w14:textId="77777777" w:rsidR="000A4388" w:rsidRPr="008B6A38" w:rsidRDefault="000A4388" w:rsidP="000A4388">
      <w:pPr>
        <w:rPr>
          <w:rFonts w:eastAsia="Calibri" w:cs="Arial"/>
        </w:rPr>
      </w:pPr>
    </w:p>
    <w:p w14:paraId="39F5F2B0" w14:textId="77777777" w:rsidR="000A4388" w:rsidRPr="008B6A38" w:rsidRDefault="000A4388" w:rsidP="000A4388">
      <w:pPr>
        <w:rPr>
          <w:rFonts w:eastAsia="Calibri" w:cs="Arial"/>
          <w:bdr w:val="none" w:sz="0" w:space="0" w:color="auto" w:frame="1"/>
          <w:shd w:val="clear" w:color="auto" w:fill="FFFFFF"/>
        </w:rPr>
      </w:pPr>
      <w:r w:rsidRPr="008B6A38">
        <w:rPr>
          <w:rFonts w:eastAsia="Calibri" w:cs="Arial"/>
        </w:rPr>
        <w:t xml:space="preserve">Sukladno Zakonu o pravu na pristup informacijama („Narodne novine“ broj 25/13 i 85/15), Istarska županija kao tijelo javne vlasti obvezno je radi upoznavanja javnosti omogućiti pristup informacijama o svom radu pravodobnom objavom na mrežnim stranicama. Slijedom navedenog, poduzetnik podnošenjem Zahtjeva za potporu koja sadrži njegove osobne podatke daje privolu da Istarska županija prikuplja, obrađuje, pohranjuje i prenosi </w:t>
      </w:r>
      <w:r w:rsidRPr="008B6A38">
        <w:rPr>
          <w:rFonts w:eastAsia="Calibri" w:cs="Arial"/>
          <w:bCs/>
          <w:bdr w:val="none" w:sz="0" w:space="0" w:color="auto" w:frame="1"/>
          <w:shd w:val="clear" w:color="auto" w:fill="FFFFFF"/>
        </w:rPr>
        <w:t>njegove osobne podatke u svrhu:</w:t>
      </w:r>
    </w:p>
    <w:p w14:paraId="2B6C2C18" w14:textId="77777777" w:rsidR="000A4388" w:rsidRPr="008B6A38" w:rsidRDefault="000A4388" w:rsidP="00EA699B">
      <w:pPr>
        <w:numPr>
          <w:ilvl w:val="0"/>
          <w:numId w:val="3"/>
        </w:numPr>
        <w:contextualSpacing/>
        <w:rPr>
          <w:rFonts w:eastAsia="Calibri" w:cs="Arial"/>
          <w:bdr w:val="none" w:sz="0" w:space="0" w:color="auto" w:frame="1"/>
          <w:shd w:val="clear" w:color="auto" w:fill="FFFFFF"/>
        </w:rPr>
      </w:pPr>
      <w:r w:rsidRPr="008B6A38">
        <w:rPr>
          <w:rFonts w:eastAsia="Calibri" w:cs="Arial"/>
          <w:bCs/>
          <w:bdr w:val="none" w:sz="0" w:space="0" w:color="auto" w:frame="1"/>
          <w:shd w:val="clear" w:color="auto" w:fill="FFFFFF"/>
        </w:rPr>
        <w:t>obrade zahtjeva za dodjelu nepovratne potpore,</w:t>
      </w:r>
    </w:p>
    <w:p w14:paraId="6FE46C9B" w14:textId="77777777" w:rsidR="000A4388" w:rsidRPr="008B6A38" w:rsidRDefault="000A4388" w:rsidP="00EA699B">
      <w:pPr>
        <w:numPr>
          <w:ilvl w:val="0"/>
          <w:numId w:val="3"/>
        </w:numPr>
        <w:rPr>
          <w:rFonts w:eastAsia="Calibri" w:cs="Arial"/>
          <w:bdr w:val="none" w:sz="0" w:space="0" w:color="auto" w:frame="1"/>
          <w:shd w:val="clear" w:color="auto" w:fill="FFFFFF"/>
        </w:rPr>
      </w:pPr>
      <w:r w:rsidRPr="008B6A38">
        <w:rPr>
          <w:rFonts w:eastAsia="Calibri" w:cs="Arial"/>
          <w:bCs/>
          <w:bdr w:val="none" w:sz="0" w:space="0" w:color="auto" w:frame="1"/>
          <w:shd w:val="clear" w:color="auto" w:fill="FFFFFF"/>
        </w:rPr>
        <w:t>sklapanja ugovora u vezi s predmetom zahtjeva, </w:t>
      </w:r>
    </w:p>
    <w:p w14:paraId="292778FC" w14:textId="77777777" w:rsidR="000A4388" w:rsidRPr="008B6A38" w:rsidRDefault="000A4388" w:rsidP="00EA699B">
      <w:pPr>
        <w:numPr>
          <w:ilvl w:val="0"/>
          <w:numId w:val="3"/>
        </w:numPr>
        <w:spacing w:after="200" w:line="276" w:lineRule="auto"/>
        <w:contextualSpacing/>
        <w:rPr>
          <w:rFonts w:eastAsia="Calibri" w:cs="Arial"/>
          <w:bdr w:val="none" w:sz="0" w:space="0" w:color="auto" w:frame="1"/>
          <w:shd w:val="clear" w:color="auto" w:fill="FFFFFF"/>
        </w:rPr>
      </w:pPr>
      <w:r w:rsidRPr="008B6A38">
        <w:rPr>
          <w:rFonts w:eastAsia="Calibri" w:cs="Arial"/>
          <w:bCs/>
          <w:bdr w:val="none" w:sz="0" w:space="0" w:color="auto" w:frame="1"/>
          <w:shd w:val="clear" w:color="auto" w:fill="FFFFFF"/>
        </w:rPr>
        <w:t>oglašavanja i objavljivanja na službenim mrežnim i ostalim stranicama i očevidnicima Županije te registrima nadležnih Ministarstava,</w:t>
      </w:r>
    </w:p>
    <w:p w14:paraId="6A592CFE" w14:textId="77777777" w:rsidR="000A4388" w:rsidRPr="008B6A38" w:rsidRDefault="000A4388" w:rsidP="00EA699B">
      <w:pPr>
        <w:numPr>
          <w:ilvl w:val="0"/>
          <w:numId w:val="3"/>
        </w:numPr>
        <w:spacing w:after="200" w:line="276" w:lineRule="auto"/>
        <w:contextualSpacing/>
        <w:rPr>
          <w:rFonts w:eastAsia="Calibri" w:cs="Arial"/>
          <w:bdr w:val="none" w:sz="0" w:space="0" w:color="auto" w:frame="1"/>
          <w:shd w:val="clear" w:color="auto" w:fill="FFFFFF"/>
        </w:rPr>
      </w:pPr>
      <w:r w:rsidRPr="008B6A38">
        <w:rPr>
          <w:rFonts w:eastAsia="Calibri" w:cs="Arial"/>
          <w:bCs/>
          <w:bdr w:val="none" w:sz="0" w:space="0" w:color="auto" w:frame="1"/>
          <w:shd w:val="clear" w:color="auto" w:fill="FFFFFF"/>
        </w:rPr>
        <w:t xml:space="preserve">kontaktiranja u svezi dostave informacija za izradu evaluacije učinka dodijeljenih potpora </w:t>
      </w:r>
      <w:r w:rsidRPr="008B6A38">
        <w:rPr>
          <w:rFonts w:eastAsia="Calibri" w:cs="Arial"/>
        </w:rPr>
        <w:t>sve uz primjenu obvezujućih odredbi Opće uredbe (EU) 2016/679 o zaštiti pojedinaca u vezi s obradom osobnih podataka i slobodnom kretanju takvih podatka (u nastavnom tekstu Opća uredba), Zakona o provedbi Opće uredbe o zaštiti podataka (NN broj 42/2018) od 9. svibnja 2018. godine, te ostalih nacionalnih propisima kojima se regulira zaštita osobnih podataka.</w:t>
      </w:r>
    </w:p>
    <w:p w14:paraId="7A1FF71E" w14:textId="77777777" w:rsidR="000A4388" w:rsidRPr="008B6A38" w:rsidRDefault="000A4388" w:rsidP="000A4388">
      <w:pPr>
        <w:rPr>
          <w:rFonts w:eastAsia="Calibri" w:cs="Arial"/>
          <w:color w:val="00B050"/>
        </w:rPr>
      </w:pPr>
      <w:r w:rsidRPr="008B6A38">
        <w:rPr>
          <w:rFonts w:eastAsia="Calibri" w:cs="Arial"/>
        </w:rPr>
        <w:t xml:space="preserve">Poduzetnik podnošenjem zahtjeva potvrđuje da je upoznat  sa svojim pravima i ostalim postupanjima u odnosu na prikupljanje, obradu, prijenos, objavu i pohranu mojih osobnih podataka u predmetnu svrhu, te da će biti zaštićeni od pristupa neovlaštenih osoba, te pohranjeni na sigurno mjesto i čuvani u skladu s uvjetima i rokovima predviđenim zakonskim propisima, aktima i odlukama Županije. Prava  i postupanja u odnosu na osobne podatke mogu se vidjeti i na web stranici </w:t>
      </w:r>
      <w:hyperlink r:id="rId10" w:history="1">
        <w:r w:rsidRPr="008B6A38">
          <w:rPr>
            <w:rFonts w:eastAsia="Calibri" w:cs="Arial"/>
            <w:color w:val="0563C1"/>
            <w:u w:val="single"/>
          </w:rPr>
          <w:t>www.istra-istria.hr</w:t>
        </w:r>
      </w:hyperlink>
      <w:r w:rsidRPr="008B6A38">
        <w:rPr>
          <w:rFonts w:eastAsia="Calibri" w:cs="Arial"/>
          <w:color w:val="00B050"/>
        </w:rPr>
        <w:t>.</w:t>
      </w:r>
    </w:p>
    <w:p w14:paraId="37583ADA" w14:textId="77777777" w:rsidR="000A4388" w:rsidRPr="008B6A38" w:rsidRDefault="000A4388" w:rsidP="000A4388">
      <w:pPr>
        <w:rPr>
          <w:rFonts w:eastAsia="Calibri" w:cs="Arial"/>
        </w:rPr>
      </w:pPr>
    </w:p>
    <w:p w14:paraId="4ED687E6" w14:textId="77777777" w:rsidR="000A4388" w:rsidRPr="008B6A38" w:rsidRDefault="000A4388" w:rsidP="000A4388">
      <w:pPr>
        <w:rPr>
          <w:rFonts w:eastAsia="Calibri" w:cs="Arial"/>
        </w:rPr>
      </w:pPr>
      <w:r w:rsidRPr="008B6A38">
        <w:rPr>
          <w:rFonts w:eastAsia="Calibri" w:cs="Arial"/>
        </w:rPr>
        <w:t xml:space="preserve">Ovaj Javni poziv objavljuje se na mrežnoj stranici Istarske županije </w:t>
      </w:r>
      <w:hyperlink r:id="rId11" w:history="1">
        <w:r w:rsidRPr="008B6A38">
          <w:rPr>
            <w:rFonts w:eastAsia="Calibri" w:cs="Arial"/>
            <w:color w:val="0563C1"/>
            <w:u w:val="single"/>
          </w:rPr>
          <w:t>www.istra-istria.hr</w:t>
        </w:r>
      </w:hyperlink>
      <w:r w:rsidRPr="008B6A38">
        <w:rPr>
          <w:rFonts w:eastAsia="Calibri" w:cs="Arial"/>
        </w:rPr>
        <w:t xml:space="preserve"> </w:t>
      </w:r>
    </w:p>
    <w:p w14:paraId="17286011" w14:textId="77777777" w:rsidR="000A4388" w:rsidRPr="008B6A38" w:rsidRDefault="000A4388" w:rsidP="000A4388">
      <w:pPr>
        <w:rPr>
          <w:rFonts w:eastAsia="Calibri" w:cs="Arial"/>
        </w:rPr>
      </w:pPr>
    </w:p>
    <w:p w14:paraId="02FA3A08" w14:textId="77777777" w:rsidR="000A4388" w:rsidRPr="008B6A38" w:rsidRDefault="000A4388" w:rsidP="000A4388">
      <w:pPr>
        <w:rPr>
          <w:rFonts w:eastAsia="Calibri" w:cs="Arial"/>
        </w:rPr>
      </w:pPr>
      <w:r w:rsidRPr="008B6A38">
        <w:rPr>
          <w:rFonts w:eastAsia="Calibri" w:cs="Arial"/>
        </w:rPr>
        <w:t xml:space="preserve">Dodatne informacije mogu se dobiti isključivo putem elektroničke pošte </w:t>
      </w:r>
    </w:p>
    <w:p w14:paraId="5490EDD1" w14:textId="77777777" w:rsidR="000A4388" w:rsidRPr="008B6A38" w:rsidRDefault="00B66F0F" w:rsidP="000A4388">
      <w:pPr>
        <w:rPr>
          <w:rFonts w:eastAsia="Calibri" w:cs="Arial"/>
          <w:color w:val="0563C1"/>
          <w:u w:val="single"/>
        </w:rPr>
      </w:pPr>
      <w:hyperlink r:id="rId12" w:history="1">
        <w:r w:rsidR="000A4388" w:rsidRPr="008B6A38">
          <w:rPr>
            <w:rStyle w:val="Hiperveza"/>
            <w:rFonts w:eastAsia="Calibri" w:cs="Arial"/>
          </w:rPr>
          <w:t>gospodarstvo@istra-istria.hr</w:t>
        </w:r>
      </w:hyperlink>
    </w:p>
    <w:p w14:paraId="57004B82" w14:textId="77777777" w:rsidR="000A4388" w:rsidRPr="008B6A38" w:rsidRDefault="000A4388" w:rsidP="000A4388">
      <w:pPr>
        <w:rPr>
          <w:rFonts w:eastAsia="Calibri" w:cs="Arial"/>
          <w:color w:val="0563C1"/>
          <w:u w:val="single"/>
        </w:rPr>
      </w:pPr>
    </w:p>
    <w:p w14:paraId="415DB03D" w14:textId="4A9035F6" w:rsidR="000A4388" w:rsidRPr="008B6A38" w:rsidRDefault="0017277B" w:rsidP="000A4388">
      <w:pPr>
        <w:rPr>
          <w:rFonts w:eastAsia="Calibri" w:cs="Arial"/>
        </w:rPr>
      </w:pPr>
      <w:r>
        <w:rPr>
          <w:rFonts w:eastAsia="Calibri" w:cs="Arial"/>
        </w:rPr>
        <w:t>KLASA: 402-08/22-01/01</w:t>
      </w:r>
    </w:p>
    <w:p w14:paraId="423EF139" w14:textId="7817D4E8" w:rsidR="000A4388" w:rsidRPr="008B6A38" w:rsidRDefault="0017277B" w:rsidP="000A4388">
      <w:pPr>
        <w:rPr>
          <w:rFonts w:eastAsia="Calibri" w:cs="Arial"/>
        </w:rPr>
      </w:pPr>
      <w:r>
        <w:rPr>
          <w:rFonts w:eastAsia="Calibri" w:cs="Arial"/>
        </w:rPr>
        <w:t>URBROJ: 2163-</w:t>
      </w:r>
      <w:r w:rsidR="000A4388" w:rsidRPr="008B6A38">
        <w:rPr>
          <w:rFonts w:eastAsia="Calibri" w:cs="Arial"/>
        </w:rPr>
        <w:t>22/</w:t>
      </w:r>
      <w:r>
        <w:rPr>
          <w:rFonts w:eastAsia="Calibri" w:cs="Arial"/>
        </w:rPr>
        <w:t>1-22-11</w:t>
      </w:r>
    </w:p>
    <w:p w14:paraId="66C7342C" w14:textId="5FC12D15" w:rsidR="000A4388" w:rsidRPr="008B6A38" w:rsidRDefault="008C7695" w:rsidP="000B0DAA">
      <w:pPr>
        <w:rPr>
          <w:rFonts w:cs="Arial"/>
        </w:rPr>
      </w:pPr>
      <w:r w:rsidRPr="008B6A38">
        <w:rPr>
          <w:rFonts w:eastAsia="Calibri" w:cs="Arial"/>
        </w:rPr>
        <w:t>Datum:</w:t>
      </w:r>
      <w:r w:rsidR="0017277B">
        <w:rPr>
          <w:rFonts w:eastAsia="Calibri" w:cs="Arial"/>
        </w:rPr>
        <w:t xml:space="preserve"> 30. rujna </w:t>
      </w:r>
      <w:r w:rsidRPr="008B6A38">
        <w:rPr>
          <w:rFonts w:eastAsia="Calibri" w:cs="Arial"/>
        </w:rPr>
        <w:t>2022</w:t>
      </w:r>
      <w:r w:rsidR="000A4388" w:rsidRPr="008B6A38">
        <w:rPr>
          <w:rFonts w:eastAsia="Calibri" w:cs="Arial"/>
        </w:rPr>
        <w:t xml:space="preserve">. </w:t>
      </w:r>
    </w:p>
    <w:sectPr w:rsidR="000A4388" w:rsidRPr="008B6A38"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718FB" w14:textId="77777777" w:rsidR="00BA1EA6" w:rsidRDefault="00BA1EA6">
      <w:r>
        <w:separator/>
      </w:r>
    </w:p>
  </w:endnote>
  <w:endnote w:type="continuationSeparator" w:id="0">
    <w:p w14:paraId="14535E0D" w14:textId="77777777" w:rsidR="00BA1EA6" w:rsidRDefault="00BA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156D1" w14:textId="77777777" w:rsidR="00BA1EA6" w:rsidRDefault="00BA1EA6">
      <w:r>
        <w:separator/>
      </w:r>
    </w:p>
  </w:footnote>
  <w:footnote w:type="continuationSeparator" w:id="0">
    <w:p w14:paraId="0E717814" w14:textId="77777777" w:rsidR="00BA1EA6" w:rsidRDefault="00BA1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CBE"/>
    <w:multiLevelType w:val="hybridMultilevel"/>
    <w:tmpl w:val="0E68F93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975EB"/>
    <w:multiLevelType w:val="hybridMultilevel"/>
    <w:tmpl w:val="EFC26A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D940614"/>
    <w:multiLevelType w:val="hybridMultilevel"/>
    <w:tmpl w:val="BC86DC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A76370"/>
    <w:multiLevelType w:val="multilevel"/>
    <w:tmpl w:val="B5A630B6"/>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EC1D49"/>
    <w:multiLevelType w:val="hybridMultilevel"/>
    <w:tmpl w:val="7422AD36"/>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1D5C03E2"/>
    <w:multiLevelType w:val="hybridMultilevel"/>
    <w:tmpl w:val="EFC2A25E"/>
    <w:lvl w:ilvl="0" w:tplc="0A2CB7A0">
      <w:start w:val="3"/>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6" w15:restartNumberingAfterBreak="0">
    <w:nsid w:val="20824B7D"/>
    <w:multiLevelType w:val="hybridMultilevel"/>
    <w:tmpl w:val="7FA42A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5B4605"/>
    <w:multiLevelType w:val="hybridMultilevel"/>
    <w:tmpl w:val="DF82303E"/>
    <w:lvl w:ilvl="0" w:tplc="0A2CB7A0">
      <w:start w:val="3"/>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289D4891"/>
    <w:multiLevelType w:val="hybridMultilevel"/>
    <w:tmpl w:val="3E4EA9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37573D"/>
    <w:multiLevelType w:val="hybridMultilevel"/>
    <w:tmpl w:val="9BB61F5C"/>
    <w:lvl w:ilvl="0" w:tplc="041A0003">
      <w:start w:val="1"/>
      <w:numFmt w:val="bullet"/>
      <w:lvlText w:val="o"/>
      <w:lvlJc w:val="left"/>
      <w:pPr>
        <w:ind w:left="1080" w:hanging="360"/>
      </w:pPr>
      <w:rPr>
        <w:rFonts w:ascii="Courier New" w:hAnsi="Courier New" w:cs="Courier New"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D572B2C"/>
    <w:multiLevelType w:val="hybridMultilevel"/>
    <w:tmpl w:val="E1DEC1DA"/>
    <w:lvl w:ilvl="0" w:tplc="B9D262E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E8B5542"/>
    <w:multiLevelType w:val="multilevel"/>
    <w:tmpl w:val="B5A630B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B801A4"/>
    <w:multiLevelType w:val="hybridMultilevel"/>
    <w:tmpl w:val="DAC088F6"/>
    <w:lvl w:ilvl="0" w:tplc="D408EB74">
      <w:start w:val="1"/>
      <w:numFmt w:val="lowerLetter"/>
      <w:lvlText w:val="%1)"/>
      <w:lvlJc w:val="left"/>
      <w:pPr>
        <w:ind w:left="720" w:hanging="360"/>
      </w:pPr>
      <w:rPr>
        <w:rFonts w:hint="default"/>
        <w:b/>
      </w:rPr>
    </w:lvl>
    <w:lvl w:ilvl="1" w:tplc="7656206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F42231B"/>
    <w:multiLevelType w:val="hybridMultilevel"/>
    <w:tmpl w:val="3990D8DC"/>
    <w:lvl w:ilvl="0" w:tplc="1E6A3C9A">
      <w:start w:val="1"/>
      <w:numFmt w:val="decimal"/>
      <w:lvlText w:val="%1."/>
      <w:lvlJc w:val="left"/>
      <w:pPr>
        <w:ind w:left="720" w:hanging="360"/>
      </w:pPr>
      <w:rPr>
        <w:rFonts w:eastAsiaTheme="minorHAnsi" w:cstheme="minorBidi"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9023CA"/>
    <w:multiLevelType w:val="hybridMultilevel"/>
    <w:tmpl w:val="44FA8510"/>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3CCE7409"/>
    <w:multiLevelType w:val="hybridMultilevel"/>
    <w:tmpl w:val="E31A04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1F7E0F"/>
    <w:multiLevelType w:val="hybridMultilevel"/>
    <w:tmpl w:val="987C7810"/>
    <w:lvl w:ilvl="0" w:tplc="FC7CC344">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2C5262"/>
    <w:multiLevelType w:val="hybridMultilevel"/>
    <w:tmpl w:val="1784A6D8"/>
    <w:lvl w:ilvl="0" w:tplc="B9D262E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3401DB9"/>
    <w:multiLevelType w:val="hybridMultilevel"/>
    <w:tmpl w:val="11F65E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785722C"/>
    <w:multiLevelType w:val="hybridMultilevel"/>
    <w:tmpl w:val="8FC28F44"/>
    <w:lvl w:ilvl="0" w:tplc="0A2CB7A0">
      <w:start w:val="3"/>
      <w:numFmt w:val="bullet"/>
      <w:lvlText w:val="-"/>
      <w:lvlJc w:val="left"/>
      <w:pPr>
        <w:ind w:left="360" w:hanging="360"/>
      </w:pPr>
      <w:rPr>
        <w:rFonts w:ascii="Arial" w:eastAsiaTheme="minorHAnsi"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4A1C67C5"/>
    <w:multiLevelType w:val="hybridMultilevel"/>
    <w:tmpl w:val="22DA90A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58CE2EEE"/>
    <w:multiLevelType w:val="hybridMultilevel"/>
    <w:tmpl w:val="5D6C6C20"/>
    <w:lvl w:ilvl="0" w:tplc="0A2CB7A0">
      <w:start w:val="3"/>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9803F4C"/>
    <w:multiLevelType w:val="hybridMultilevel"/>
    <w:tmpl w:val="0F3831E2"/>
    <w:lvl w:ilvl="0" w:tplc="48347710">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601F539D"/>
    <w:multiLevelType w:val="hybridMultilevel"/>
    <w:tmpl w:val="E176123A"/>
    <w:lvl w:ilvl="0" w:tplc="5BCAB47E">
      <w:start w:val="1"/>
      <w:numFmt w:val="low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24" w15:restartNumberingAfterBreak="0">
    <w:nsid w:val="61497DAB"/>
    <w:multiLevelType w:val="hybridMultilevel"/>
    <w:tmpl w:val="A300A62E"/>
    <w:lvl w:ilvl="0" w:tplc="0A2CB7A0">
      <w:start w:val="3"/>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2226FE7"/>
    <w:multiLevelType w:val="hybridMultilevel"/>
    <w:tmpl w:val="9AE605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025EB7"/>
    <w:multiLevelType w:val="hybridMultilevel"/>
    <w:tmpl w:val="B978A4FC"/>
    <w:lvl w:ilvl="0" w:tplc="0A2CB7A0">
      <w:start w:val="3"/>
      <w:numFmt w:val="bullet"/>
      <w:lvlText w:val="-"/>
      <w:lvlJc w:val="left"/>
      <w:pPr>
        <w:ind w:left="420" w:hanging="360"/>
      </w:pPr>
      <w:rPr>
        <w:rFonts w:ascii="Arial" w:eastAsiaTheme="minorHAnsi"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7" w15:restartNumberingAfterBreak="0">
    <w:nsid w:val="6F694D12"/>
    <w:multiLevelType w:val="hybridMultilevel"/>
    <w:tmpl w:val="04360E60"/>
    <w:lvl w:ilvl="0" w:tplc="C86C833C">
      <w:start w:val="1"/>
      <w:numFmt w:val="decimal"/>
      <w:lvlText w:val="%1."/>
      <w:lvlJc w:val="left"/>
      <w:pPr>
        <w:ind w:left="4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3752CD1"/>
    <w:multiLevelType w:val="hybridMultilevel"/>
    <w:tmpl w:val="38C89946"/>
    <w:lvl w:ilvl="0" w:tplc="B9D262E2">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C761273"/>
    <w:multiLevelType w:val="hybridMultilevel"/>
    <w:tmpl w:val="2812AD52"/>
    <w:lvl w:ilvl="0" w:tplc="041A0003">
      <w:start w:val="1"/>
      <w:numFmt w:val="bullet"/>
      <w:lvlText w:val="o"/>
      <w:lvlJc w:val="left"/>
      <w:pPr>
        <w:ind w:left="1429" w:hanging="360"/>
      </w:pPr>
      <w:rPr>
        <w:rFonts w:ascii="Courier New" w:hAnsi="Courier New" w:cs="Courier New"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num w:numId="1">
    <w:abstractNumId w:val="26"/>
  </w:num>
  <w:num w:numId="2">
    <w:abstractNumId w:val="7"/>
  </w:num>
  <w:num w:numId="3">
    <w:abstractNumId w:val="22"/>
  </w:num>
  <w:num w:numId="4">
    <w:abstractNumId w:val="5"/>
  </w:num>
  <w:num w:numId="5">
    <w:abstractNumId w:val="12"/>
  </w:num>
  <w:num w:numId="6">
    <w:abstractNumId w:val="27"/>
  </w:num>
  <w:num w:numId="7">
    <w:abstractNumId w:val="23"/>
  </w:num>
  <w:num w:numId="8">
    <w:abstractNumId w:val="1"/>
  </w:num>
  <w:num w:numId="9">
    <w:abstractNumId w:val="19"/>
  </w:num>
  <w:num w:numId="10">
    <w:abstractNumId w:val="16"/>
  </w:num>
  <w:num w:numId="11">
    <w:abstractNumId w:val="25"/>
  </w:num>
  <w:num w:numId="12">
    <w:abstractNumId w:val="18"/>
  </w:num>
  <w:num w:numId="13">
    <w:abstractNumId w:val="6"/>
  </w:num>
  <w:num w:numId="14">
    <w:abstractNumId w:val="15"/>
  </w:num>
  <w:num w:numId="15">
    <w:abstractNumId w:val="13"/>
  </w:num>
  <w:num w:numId="16">
    <w:abstractNumId w:val="2"/>
  </w:num>
  <w:num w:numId="17">
    <w:abstractNumId w:val="0"/>
  </w:num>
  <w:num w:numId="18">
    <w:abstractNumId w:val="4"/>
  </w:num>
  <w:num w:numId="19">
    <w:abstractNumId w:val="28"/>
  </w:num>
  <w:num w:numId="20">
    <w:abstractNumId w:val="10"/>
  </w:num>
  <w:num w:numId="21">
    <w:abstractNumId w:val="9"/>
  </w:num>
  <w:num w:numId="22">
    <w:abstractNumId w:val="17"/>
  </w:num>
  <w:num w:numId="23">
    <w:abstractNumId w:val="29"/>
  </w:num>
  <w:num w:numId="24">
    <w:abstractNumId w:val="20"/>
  </w:num>
  <w:num w:numId="25">
    <w:abstractNumId w:val="3"/>
  </w:num>
  <w:num w:numId="26">
    <w:abstractNumId w:val="11"/>
  </w:num>
  <w:num w:numId="27">
    <w:abstractNumId w:val="14"/>
  </w:num>
  <w:num w:numId="28">
    <w:abstractNumId w:val="8"/>
  </w:num>
  <w:num w:numId="29">
    <w:abstractNumId w:val="24"/>
  </w:num>
  <w:num w:numId="30">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A1EA6"/>
    <w:rsid w:val="00000DF9"/>
    <w:rsid w:val="00001A3F"/>
    <w:rsid w:val="00011213"/>
    <w:rsid w:val="000113FE"/>
    <w:rsid w:val="000128DA"/>
    <w:rsid w:val="000154DE"/>
    <w:rsid w:val="00015EB5"/>
    <w:rsid w:val="00017751"/>
    <w:rsid w:val="00023FE0"/>
    <w:rsid w:val="00027F26"/>
    <w:rsid w:val="00031497"/>
    <w:rsid w:val="000349E8"/>
    <w:rsid w:val="000454FD"/>
    <w:rsid w:val="000468CF"/>
    <w:rsid w:val="00052FE8"/>
    <w:rsid w:val="000554B5"/>
    <w:rsid w:val="00061D8E"/>
    <w:rsid w:val="000643E0"/>
    <w:rsid w:val="00065BE0"/>
    <w:rsid w:val="000748A2"/>
    <w:rsid w:val="00080589"/>
    <w:rsid w:val="00081856"/>
    <w:rsid w:val="0008285D"/>
    <w:rsid w:val="00083F1C"/>
    <w:rsid w:val="0008771F"/>
    <w:rsid w:val="000A4388"/>
    <w:rsid w:val="000A4D87"/>
    <w:rsid w:val="000A551E"/>
    <w:rsid w:val="000B0DAA"/>
    <w:rsid w:val="000B234D"/>
    <w:rsid w:val="000C2A33"/>
    <w:rsid w:val="000C439F"/>
    <w:rsid w:val="000D1960"/>
    <w:rsid w:val="000D1B7B"/>
    <w:rsid w:val="000D23AB"/>
    <w:rsid w:val="000D3F51"/>
    <w:rsid w:val="000E0395"/>
    <w:rsid w:val="000E2BCF"/>
    <w:rsid w:val="000E4E42"/>
    <w:rsid w:val="00101BC9"/>
    <w:rsid w:val="001146B5"/>
    <w:rsid w:val="00117A29"/>
    <w:rsid w:val="00124A7E"/>
    <w:rsid w:val="00133BC3"/>
    <w:rsid w:val="00140089"/>
    <w:rsid w:val="00145B55"/>
    <w:rsid w:val="001527F0"/>
    <w:rsid w:val="001614EE"/>
    <w:rsid w:val="001620F2"/>
    <w:rsid w:val="00165649"/>
    <w:rsid w:val="0017137F"/>
    <w:rsid w:val="0017277B"/>
    <w:rsid w:val="00172DC8"/>
    <w:rsid w:val="00180CD0"/>
    <w:rsid w:val="00185B27"/>
    <w:rsid w:val="0019043F"/>
    <w:rsid w:val="00190A45"/>
    <w:rsid w:val="00192166"/>
    <w:rsid w:val="001A1897"/>
    <w:rsid w:val="001A19F7"/>
    <w:rsid w:val="001A3968"/>
    <w:rsid w:val="001A3D53"/>
    <w:rsid w:val="001A4424"/>
    <w:rsid w:val="001B0F36"/>
    <w:rsid w:val="001B1F61"/>
    <w:rsid w:val="001B2C7E"/>
    <w:rsid w:val="001B40F8"/>
    <w:rsid w:val="001D4799"/>
    <w:rsid w:val="001E7CC9"/>
    <w:rsid w:val="00211ED8"/>
    <w:rsid w:val="00212831"/>
    <w:rsid w:val="002201BB"/>
    <w:rsid w:val="00224FED"/>
    <w:rsid w:val="00227DBE"/>
    <w:rsid w:val="002400A2"/>
    <w:rsid w:val="00244805"/>
    <w:rsid w:val="002470E3"/>
    <w:rsid w:val="002514EC"/>
    <w:rsid w:val="002538B5"/>
    <w:rsid w:val="00255B96"/>
    <w:rsid w:val="002615B8"/>
    <w:rsid w:val="00261BC8"/>
    <w:rsid w:val="002750AD"/>
    <w:rsid w:val="0027615E"/>
    <w:rsid w:val="00283E8A"/>
    <w:rsid w:val="0028734E"/>
    <w:rsid w:val="002920E2"/>
    <w:rsid w:val="00293D20"/>
    <w:rsid w:val="002B07B8"/>
    <w:rsid w:val="002B4538"/>
    <w:rsid w:val="002B4BE2"/>
    <w:rsid w:val="002B641F"/>
    <w:rsid w:val="002C1A13"/>
    <w:rsid w:val="002C7F38"/>
    <w:rsid w:val="002D3997"/>
    <w:rsid w:val="002E058C"/>
    <w:rsid w:val="002F257A"/>
    <w:rsid w:val="002F3E7A"/>
    <w:rsid w:val="00307E7A"/>
    <w:rsid w:val="00307FBA"/>
    <w:rsid w:val="00313165"/>
    <w:rsid w:val="00313E21"/>
    <w:rsid w:val="00315063"/>
    <w:rsid w:val="003173AC"/>
    <w:rsid w:val="003228BC"/>
    <w:rsid w:val="00334A5E"/>
    <w:rsid w:val="0033643A"/>
    <w:rsid w:val="003475AD"/>
    <w:rsid w:val="00350A6A"/>
    <w:rsid w:val="0035733C"/>
    <w:rsid w:val="00357DB0"/>
    <w:rsid w:val="0036136B"/>
    <w:rsid w:val="00362A71"/>
    <w:rsid w:val="003634BA"/>
    <w:rsid w:val="00363CDC"/>
    <w:rsid w:val="00370396"/>
    <w:rsid w:val="00372EC8"/>
    <w:rsid w:val="00374787"/>
    <w:rsid w:val="00377A5C"/>
    <w:rsid w:val="00377E23"/>
    <w:rsid w:val="00380875"/>
    <w:rsid w:val="00386D66"/>
    <w:rsid w:val="00390BD9"/>
    <w:rsid w:val="003961B2"/>
    <w:rsid w:val="003A185A"/>
    <w:rsid w:val="003A49AD"/>
    <w:rsid w:val="003B68C1"/>
    <w:rsid w:val="003C282F"/>
    <w:rsid w:val="003C2D0A"/>
    <w:rsid w:val="003D3EDE"/>
    <w:rsid w:val="003D7A36"/>
    <w:rsid w:val="003E44BD"/>
    <w:rsid w:val="003F4B2A"/>
    <w:rsid w:val="003F7985"/>
    <w:rsid w:val="00402865"/>
    <w:rsid w:val="00410CBE"/>
    <w:rsid w:val="00415890"/>
    <w:rsid w:val="00420259"/>
    <w:rsid w:val="004259F9"/>
    <w:rsid w:val="00433AB5"/>
    <w:rsid w:val="00441CAA"/>
    <w:rsid w:val="00444AE0"/>
    <w:rsid w:val="004468DF"/>
    <w:rsid w:val="00450C91"/>
    <w:rsid w:val="00450C96"/>
    <w:rsid w:val="00451EF8"/>
    <w:rsid w:val="0047446C"/>
    <w:rsid w:val="00476E6A"/>
    <w:rsid w:val="004827AD"/>
    <w:rsid w:val="00483E59"/>
    <w:rsid w:val="004865F4"/>
    <w:rsid w:val="004870A9"/>
    <w:rsid w:val="0049161A"/>
    <w:rsid w:val="00495BFC"/>
    <w:rsid w:val="004A0769"/>
    <w:rsid w:val="004B0391"/>
    <w:rsid w:val="004B403C"/>
    <w:rsid w:val="004B4055"/>
    <w:rsid w:val="004B5E62"/>
    <w:rsid w:val="004C019C"/>
    <w:rsid w:val="004C0593"/>
    <w:rsid w:val="004C4433"/>
    <w:rsid w:val="004C541D"/>
    <w:rsid w:val="004C5696"/>
    <w:rsid w:val="004D0071"/>
    <w:rsid w:val="004D383E"/>
    <w:rsid w:val="004D45FF"/>
    <w:rsid w:val="004D72ED"/>
    <w:rsid w:val="004F7BFB"/>
    <w:rsid w:val="00514671"/>
    <w:rsid w:val="00520FC5"/>
    <w:rsid w:val="00524F0E"/>
    <w:rsid w:val="0054100F"/>
    <w:rsid w:val="00541794"/>
    <w:rsid w:val="00541FB7"/>
    <w:rsid w:val="005518E2"/>
    <w:rsid w:val="00554C27"/>
    <w:rsid w:val="00572C04"/>
    <w:rsid w:val="0057429A"/>
    <w:rsid w:val="00576D45"/>
    <w:rsid w:val="00580A7B"/>
    <w:rsid w:val="00581E75"/>
    <w:rsid w:val="00583704"/>
    <w:rsid w:val="005839FB"/>
    <w:rsid w:val="0058407C"/>
    <w:rsid w:val="00593FDD"/>
    <w:rsid w:val="00594BC4"/>
    <w:rsid w:val="00595D69"/>
    <w:rsid w:val="005C4A86"/>
    <w:rsid w:val="005D0719"/>
    <w:rsid w:val="005D6ABF"/>
    <w:rsid w:val="005E6AE6"/>
    <w:rsid w:val="005F0010"/>
    <w:rsid w:val="00603906"/>
    <w:rsid w:val="006073E5"/>
    <w:rsid w:val="00613DD5"/>
    <w:rsid w:val="0061465E"/>
    <w:rsid w:val="006162E7"/>
    <w:rsid w:val="00626B1D"/>
    <w:rsid w:val="00630518"/>
    <w:rsid w:val="00630CBC"/>
    <w:rsid w:val="006374C1"/>
    <w:rsid w:val="00640EC8"/>
    <w:rsid w:val="00643FE6"/>
    <w:rsid w:val="006444DC"/>
    <w:rsid w:val="00653728"/>
    <w:rsid w:val="0065694B"/>
    <w:rsid w:val="006576F9"/>
    <w:rsid w:val="00663995"/>
    <w:rsid w:val="00677803"/>
    <w:rsid w:val="00680E7B"/>
    <w:rsid w:val="00681E6D"/>
    <w:rsid w:val="00690DAE"/>
    <w:rsid w:val="00692244"/>
    <w:rsid w:val="00693258"/>
    <w:rsid w:val="0069417A"/>
    <w:rsid w:val="0069624A"/>
    <w:rsid w:val="00696CE0"/>
    <w:rsid w:val="006A6733"/>
    <w:rsid w:val="006C25A9"/>
    <w:rsid w:val="006C44F0"/>
    <w:rsid w:val="006C5F51"/>
    <w:rsid w:val="006D279E"/>
    <w:rsid w:val="006D78DE"/>
    <w:rsid w:val="006E0EAA"/>
    <w:rsid w:val="006E226D"/>
    <w:rsid w:val="006E35D6"/>
    <w:rsid w:val="006F6622"/>
    <w:rsid w:val="00700916"/>
    <w:rsid w:val="007009DE"/>
    <w:rsid w:val="00704CE5"/>
    <w:rsid w:val="00707A90"/>
    <w:rsid w:val="007172F4"/>
    <w:rsid w:val="0072107B"/>
    <w:rsid w:val="0072259A"/>
    <w:rsid w:val="00724C38"/>
    <w:rsid w:val="00725E18"/>
    <w:rsid w:val="00727AAD"/>
    <w:rsid w:val="00732E56"/>
    <w:rsid w:val="007444C5"/>
    <w:rsid w:val="00746143"/>
    <w:rsid w:val="00747020"/>
    <w:rsid w:val="00751B3D"/>
    <w:rsid w:val="00763A6F"/>
    <w:rsid w:val="00766FD0"/>
    <w:rsid w:val="00767610"/>
    <w:rsid w:val="007714DA"/>
    <w:rsid w:val="00772DB2"/>
    <w:rsid w:val="00777370"/>
    <w:rsid w:val="00777C45"/>
    <w:rsid w:val="0078067B"/>
    <w:rsid w:val="00784042"/>
    <w:rsid w:val="00787809"/>
    <w:rsid w:val="00793DA2"/>
    <w:rsid w:val="00794DF9"/>
    <w:rsid w:val="007A2306"/>
    <w:rsid w:val="007A2DF6"/>
    <w:rsid w:val="007A5A39"/>
    <w:rsid w:val="007A7905"/>
    <w:rsid w:val="007B000A"/>
    <w:rsid w:val="007B0EA0"/>
    <w:rsid w:val="007B61A1"/>
    <w:rsid w:val="007B66AD"/>
    <w:rsid w:val="007C4067"/>
    <w:rsid w:val="007C6EB7"/>
    <w:rsid w:val="007D03D4"/>
    <w:rsid w:val="007D31ED"/>
    <w:rsid w:val="007D723A"/>
    <w:rsid w:val="007D728B"/>
    <w:rsid w:val="007E00CF"/>
    <w:rsid w:val="007F3812"/>
    <w:rsid w:val="007F47CB"/>
    <w:rsid w:val="007F5725"/>
    <w:rsid w:val="007F6306"/>
    <w:rsid w:val="00802A36"/>
    <w:rsid w:val="00811CFF"/>
    <w:rsid w:val="00812D19"/>
    <w:rsid w:val="00814D86"/>
    <w:rsid w:val="00822B14"/>
    <w:rsid w:val="00834B7B"/>
    <w:rsid w:val="00836897"/>
    <w:rsid w:val="00840CEB"/>
    <w:rsid w:val="00840DF6"/>
    <w:rsid w:val="00840F0E"/>
    <w:rsid w:val="008503EF"/>
    <w:rsid w:val="00854460"/>
    <w:rsid w:val="00855BA2"/>
    <w:rsid w:val="00856F88"/>
    <w:rsid w:val="0086391C"/>
    <w:rsid w:val="00884B40"/>
    <w:rsid w:val="0089291D"/>
    <w:rsid w:val="00895192"/>
    <w:rsid w:val="008A1B74"/>
    <w:rsid w:val="008A4610"/>
    <w:rsid w:val="008A466C"/>
    <w:rsid w:val="008B2134"/>
    <w:rsid w:val="008B5905"/>
    <w:rsid w:val="008B6A38"/>
    <w:rsid w:val="008C0E4A"/>
    <w:rsid w:val="008C4B5D"/>
    <w:rsid w:val="008C7695"/>
    <w:rsid w:val="008D3650"/>
    <w:rsid w:val="008E1BCA"/>
    <w:rsid w:val="008F4B97"/>
    <w:rsid w:val="00903E26"/>
    <w:rsid w:val="00904A71"/>
    <w:rsid w:val="00907AAC"/>
    <w:rsid w:val="00911139"/>
    <w:rsid w:val="009135B3"/>
    <w:rsid w:val="009161AD"/>
    <w:rsid w:val="00920D29"/>
    <w:rsid w:val="00923CDA"/>
    <w:rsid w:val="00924FCD"/>
    <w:rsid w:val="00932E65"/>
    <w:rsid w:val="00933270"/>
    <w:rsid w:val="00942667"/>
    <w:rsid w:val="0094506B"/>
    <w:rsid w:val="00946E58"/>
    <w:rsid w:val="00947D0A"/>
    <w:rsid w:val="009560C1"/>
    <w:rsid w:val="00971024"/>
    <w:rsid w:val="00971119"/>
    <w:rsid w:val="009752BC"/>
    <w:rsid w:val="00980DDC"/>
    <w:rsid w:val="00986665"/>
    <w:rsid w:val="00994463"/>
    <w:rsid w:val="009973A3"/>
    <w:rsid w:val="009A4E67"/>
    <w:rsid w:val="009A5B6D"/>
    <w:rsid w:val="009A60AB"/>
    <w:rsid w:val="009B328D"/>
    <w:rsid w:val="009B59A1"/>
    <w:rsid w:val="009C3BE7"/>
    <w:rsid w:val="009C52DA"/>
    <w:rsid w:val="009C6771"/>
    <w:rsid w:val="009C7008"/>
    <w:rsid w:val="009D0132"/>
    <w:rsid w:val="009D322C"/>
    <w:rsid w:val="009E5F48"/>
    <w:rsid w:val="009F3D0E"/>
    <w:rsid w:val="00A0186A"/>
    <w:rsid w:val="00A0187D"/>
    <w:rsid w:val="00A12167"/>
    <w:rsid w:val="00A13305"/>
    <w:rsid w:val="00A2234E"/>
    <w:rsid w:val="00A36DB6"/>
    <w:rsid w:val="00A379D2"/>
    <w:rsid w:val="00A40B84"/>
    <w:rsid w:val="00A40D99"/>
    <w:rsid w:val="00A45529"/>
    <w:rsid w:val="00A46680"/>
    <w:rsid w:val="00A5282F"/>
    <w:rsid w:val="00A55C73"/>
    <w:rsid w:val="00A5785D"/>
    <w:rsid w:val="00A60CD2"/>
    <w:rsid w:val="00A878A1"/>
    <w:rsid w:val="00A97CEB"/>
    <w:rsid w:val="00AA0F3D"/>
    <w:rsid w:val="00AA35A9"/>
    <w:rsid w:val="00AA714E"/>
    <w:rsid w:val="00AB4C60"/>
    <w:rsid w:val="00AC1A91"/>
    <w:rsid w:val="00AC3B8C"/>
    <w:rsid w:val="00AC3FBA"/>
    <w:rsid w:val="00AC7A69"/>
    <w:rsid w:val="00AD593D"/>
    <w:rsid w:val="00AE1BAB"/>
    <w:rsid w:val="00AE4817"/>
    <w:rsid w:val="00AE4842"/>
    <w:rsid w:val="00B0097D"/>
    <w:rsid w:val="00B03ECC"/>
    <w:rsid w:val="00B146E8"/>
    <w:rsid w:val="00B16837"/>
    <w:rsid w:val="00B17D37"/>
    <w:rsid w:val="00B23453"/>
    <w:rsid w:val="00B27263"/>
    <w:rsid w:val="00B36519"/>
    <w:rsid w:val="00B40ED4"/>
    <w:rsid w:val="00B41BAB"/>
    <w:rsid w:val="00B44295"/>
    <w:rsid w:val="00B451C7"/>
    <w:rsid w:val="00B548DF"/>
    <w:rsid w:val="00B62888"/>
    <w:rsid w:val="00B661A9"/>
    <w:rsid w:val="00B66F0F"/>
    <w:rsid w:val="00B72154"/>
    <w:rsid w:val="00B75036"/>
    <w:rsid w:val="00B75C46"/>
    <w:rsid w:val="00B76E56"/>
    <w:rsid w:val="00B84ACA"/>
    <w:rsid w:val="00B87070"/>
    <w:rsid w:val="00B87222"/>
    <w:rsid w:val="00B87767"/>
    <w:rsid w:val="00B922AE"/>
    <w:rsid w:val="00B97CE2"/>
    <w:rsid w:val="00BA12D8"/>
    <w:rsid w:val="00BA1EA6"/>
    <w:rsid w:val="00BA26CA"/>
    <w:rsid w:val="00BA5C1E"/>
    <w:rsid w:val="00BC11D2"/>
    <w:rsid w:val="00BC73EC"/>
    <w:rsid w:val="00BD1232"/>
    <w:rsid w:val="00BD2348"/>
    <w:rsid w:val="00BD544E"/>
    <w:rsid w:val="00BE1BB0"/>
    <w:rsid w:val="00BE1C2C"/>
    <w:rsid w:val="00BF22FE"/>
    <w:rsid w:val="00BF7A30"/>
    <w:rsid w:val="00C07361"/>
    <w:rsid w:val="00C101AB"/>
    <w:rsid w:val="00C168A2"/>
    <w:rsid w:val="00C20CBE"/>
    <w:rsid w:val="00C248CE"/>
    <w:rsid w:val="00C25A96"/>
    <w:rsid w:val="00C262B5"/>
    <w:rsid w:val="00C337F2"/>
    <w:rsid w:val="00C35772"/>
    <w:rsid w:val="00C37AF9"/>
    <w:rsid w:val="00C4321F"/>
    <w:rsid w:val="00C435C6"/>
    <w:rsid w:val="00C43B4B"/>
    <w:rsid w:val="00C57535"/>
    <w:rsid w:val="00C61B23"/>
    <w:rsid w:val="00C61F05"/>
    <w:rsid w:val="00C71C09"/>
    <w:rsid w:val="00C75B15"/>
    <w:rsid w:val="00C77B4C"/>
    <w:rsid w:val="00C80738"/>
    <w:rsid w:val="00C80E94"/>
    <w:rsid w:val="00C84CC5"/>
    <w:rsid w:val="00C84EED"/>
    <w:rsid w:val="00C92A24"/>
    <w:rsid w:val="00C965F2"/>
    <w:rsid w:val="00CA24A8"/>
    <w:rsid w:val="00CC2371"/>
    <w:rsid w:val="00CC4E31"/>
    <w:rsid w:val="00CC6ACC"/>
    <w:rsid w:val="00CC7992"/>
    <w:rsid w:val="00CD4A3A"/>
    <w:rsid w:val="00CE146C"/>
    <w:rsid w:val="00CE1EFF"/>
    <w:rsid w:val="00CF3006"/>
    <w:rsid w:val="00CF7708"/>
    <w:rsid w:val="00CF7E1D"/>
    <w:rsid w:val="00D023CF"/>
    <w:rsid w:val="00D179CE"/>
    <w:rsid w:val="00D2221E"/>
    <w:rsid w:val="00D2635C"/>
    <w:rsid w:val="00D3510B"/>
    <w:rsid w:val="00D429D8"/>
    <w:rsid w:val="00D52D27"/>
    <w:rsid w:val="00D53FF3"/>
    <w:rsid w:val="00D55A11"/>
    <w:rsid w:val="00D575CC"/>
    <w:rsid w:val="00D622E0"/>
    <w:rsid w:val="00D663B5"/>
    <w:rsid w:val="00D67920"/>
    <w:rsid w:val="00D71F5E"/>
    <w:rsid w:val="00D73F9B"/>
    <w:rsid w:val="00D7669E"/>
    <w:rsid w:val="00D8155A"/>
    <w:rsid w:val="00D82E9F"/>
    <w:rsid w:val="00D86B00"/>
    <w:rsid w:val="00D90788"/>
    <w:rsid w:val="00D90C14"/>
    <w:rsid w:val="00D95224"/>
    <w:rsid w:val="00DA26FD"/>
    <w:rsid w:val="00DA33AF"/>
    <w:rsid w:val="00DB7097"/>
    <w:rsid w:val="00DC2747"/>
    <w:rsid w:val="00DC3851"/>
    <w:rsid w:val="00DC5300"/>
    <w:rsid w:val="00DC589D"/>
    <w:rsid w:val="00DE0DAC"/>
    <w:rsid w:val="00DF0462"/>
    <w:rsid w:val="00DF5BDC"/>
    <w:rsid w:val="00E01CB8"/>
    <w:rsid w:val="00E04CC7"/>
    <w:rsid w:val="00E05E90"/>
    <w:rsid w:val="00E06038"/>
    <w:rsid w:val="00E12A51"/>
    <w:rsid w:val="00E12F89"/>
    <w:rsid w:val="00E17369"/>
    <w:rsid w:val="00E37402"/>
    <w:rsid w:val="00E46DA0"/>
    <w:rsid w:val="00E5011A"/>
    <w:rsid w:val="00E53222"/>
    <w:rsid w:val="00E539B7"/>
    <w:rsid w:val="00E61227"/>
    <w:rsid w:val="00E67C34"/>
    <w:rsid w:val="00E7111E"/>
    <w:rsid w:val="00E7643B"/>
    <w:rsid w:val="00E76BC2"/>
    <w:rsid w:val="00E76BD3"/>
    <w:rsid w:val="00E80535"/>
    <w:rsid w:val="00E81782"/>
    <w:rsid w:val="00E8308E"/>
    <w:rsid w:val="00E83681"/>
    <w:rsid w:val="00E86B97"/>
    <w:rsid w:val="00E934E3"/>
    <w:rsid w:val="00E941B1"/>
    <w:rsid w:val="00EA11C9"/>
    <w:rsid w:val="00EA2497"/>
    <w:rsid w:val="00EA62DE"/>
    <w:rsid w:val="00EA6866"/>
    <w:rsid w:val="00EA699B"/>
    <w:rsid w:val="00EB0DCA"/>
    <w:rsid w:val="00EB5290"/>
    <w:rsid w:val="00EB67F1"/>
    <w:rsid w:val="00EB7778"/>
    <w:rsid w:val="00EC089D"/>
    <w:rsid w:val="00ED4F98"/>
    <w:rsid w:val="00EE0AD6"/>
    <w:rsid w:val="00EE1704"/>
    <w:rsid w:val="00EE3FF5"/>
    <w:rsid w:val="00EE45FF"/>
    <w:rsid w:val="00EF552F"/>
    <w:rsid w:val="00F07D03"/>
    <w:rsid w:val="00F11DD1"/>
    <w:rsid w:val="00F14BB4"/>
    <w:rsid w:val="00F14DDA"/>
    <w:rsid w:val="00F243F6"/>
    <w:rsid w:val="00F26F80"/>
    <w:rsid w:val="00F32B09"/>
    <w:rsid w:val="00F365E1"/>
    <w:rsid w:val="00F4239F"/>
    <w:rsid w:val="00F52109"/>
    <w:rsid w:val="00F53145"/>
    <w:rsid w:val="00F57519"/>
    <w:rsid w:val="00F60F48"/>
    <w:rsid w:val="00F6490C"/>
    <w:rsid w:val="00F70EE4"/>
    <w:rsid w:val="00F72E72"/>
    <w:rsid w:val="00F7665F"/>
    <w:rsid w:val="00F82C63"/>
    <w:rsid w:val="00F87556"/>
    <w:rsid w:val="00F91B94"/>
    <w:rsid w:val="00F92FBC"/>
    <w:rsid w:val="00F93F44"/>
    <w:rsid w:val="00FA0AE3"/>
    <w:rsid w:val="00FA7B1D"/>
    <w:rsid w:val="00FB0FEE"/>
    <w:rsid w:val="00FB5511"/>
    <w:rsid w:val="00FB687B"/>
    <w:rsid w:val="00FC0B65"/>
    <w:rsid w:val="00FC33BB"/>
    <w:rsid w:val="00FC7D9C"/>
    <w:rsid w:val="00FD0E16"/>
    <w:rsid w:val="00FD2B19"/>
    <w:rsid w:val="00FD2E28"/>
    <w:rsid w:val="00FD4D07"/>
    <w:rsid w:val="00FE56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1E4E452F"/>
  <w15:docId w15:val="{01B80427-7ADB-40FA-99C7-A3CEFC00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EA6"/>
    <w:pPr>
      <w:jc w:val="both"/>
    </w:pPr>
    <w:rPr>
      <w:rFonts w:ascii="Arial" w:eastAsiaTheme="minorHAnsi" w:hAnsi="Arial" w:cstheme="minorBidi"/>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F14BB4"/>
    <w:pPr>
      <w:tabs>
        <w:tab w:val="center" w:pos="4153"/>
        <w:tab w:val="right" w:pos="8306"/>
      </w:tabs>
    </w:pPr>
  </w:style>
  <w:style w:type="character" w:styleId="Brojstranice">
    <w:name w:val="page number"/>
    <w:basedOn w:val="Zadanifontodlomka"/>
    <w:rsid w:val="00F14BB4"/>
  </w:style>
  <w:style w:type="paragraph" w:styleId="Podnoje">
    <w:name w:val="footer"/>
    <w:basedOn w:val="Normal"/>
    <w:rsid w:val="00F14BB4"/>
    <w:pPr>
      <w:tabs>
        <w:tab w:val="center" w:pos="4153"/>
        <w:tab w:val="right" w:pos="8306"/>
      </w:tabs>
    </w:pPr>
  </w:style>
  <w:style w:type="paragraph" w:styleId="Odlomakpopisa">
    <w:name w:val="List Paragraph"/>
    <w:basedOn w:val="Normal"/>
    <w:uiPriority w:val="34"/>
    <w:qFormat/>
    <w:rsid w:val="00BA1EA6"/>
    <w:pPr>
      <w:spacing w:after="200" w:line="276" w:lineRule="auto"/>
      <w:ind w:left="720"/>
      <w:contextualSpacing/>
      <w:jc w:val="left"/>
    </w:pPr>
    <w:rPr>
      <w:rFonts w:ascii="Calibri" w:eastAsia="Calibri" w:hAnsi="Calibri" w:cs="Times New Roman"/>
    </w:rPr>
  </w:style>
  <w:style w:type="paragraph" w:styleId="Bezproreda">
    <w:name w:val="No Spacing"/>
    <w:link w:val="BezproredaChar"/>
    <w:uiPriority w:val="1"/>
    <w:qFormat/>
    <w:rsid w:val="00BA1EA6"/>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BA1EA6"/>
    <w:rPr>
      <w:color w:val="0563C1" w:themeColor="hyperlink"/>
      <w:u w:val="single"/>
    </w:rPr>
  </w:style>
  <w:style w:type="character" w:styleId="Naglaeno">
    <w:name w:val="Strong"/>
    <w:basedOn w:val="Zadanifontodlomka"/>
    <w:uiPriority w:val="22"/>
    <w:qFormat/>
    <w:rsid w:val="00BA1EA6"/>
    <w:rPr>
      <w:b/>
      <w:bCs/>
    </w:rPr>
  </w:style>
  <w:style w:type="character" w:customStyle="1" w:styleId="BezproredaChar">
    <w:name w:val="Bez proreda Char"/>
    <w:link w:val="Bezproreda"/>
    <w:uiPriority w:val="1"/>
    <w:locked/>
    <w:rsid w:val="00BA1EA6"/>
    <w:rPr>
      <w:rFonts w:asciiTheme="minorHAnsi" w:eastAsiaTheme="minorHAnsi" w:hAnsiTheme="minorHAnsi" w:cstheme="minorBidi"/>
      <w:sz w:val="22"/>
      <w:szCs w:val="22"/>
      <w:lang w:eastAsia="en-US"/>
    </w:rPr>
  </w:style>
  <w:style w:type="character" w:customStyle="1" w:styleId="fontstyle01">
    <w:name w:val="fontstyle01"/>
    <w:basedOn w:val="Zadanifontodlomka"/>
    <w:rsid w:val="00BA1EA6"/>
    <w:rPr>
      <w:rFonts w:ascii="Calibri" w:hAnsi="Calibri" w:cs="Calibri" w:hint="default"/>
      <w:b/>
      <w:bCs/>
      <w:i w:val="0"/>
      <w:iCs w:val="0"/>
      <w:color w:val="000000"/>
      <w:sz w:val="22"/>
      <w:szCs w:val="22"/>
    </w:rPr>
  </w:style>
  <w:style w:type="paragraph" w:styleId="Tekstbalonia">
    <w:name w:val="Balloon Text"/>
    <w:basedOn w:val="Normal"/>
    <w:link w:val="TekstbaloniaChar"/>
    <w:uiPriority w:val="99"/>
    <w:semiHidden/>
    <w:unhideWhenUsed/>
    <w:rsid w:val="00D86B0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86B00"/>
    <w:rPr>
      <w:rFonts w:ascii="Segoe UI" w:eastAsiaTheme="minorHAnsi" w:hAnsi="Segoe UI" w:cs="Segoe UI"/>
      <w:sz w:val="18"/>
      <w:szCs w:val="18"/>
      <w:lang w:eastAsia="en-US"/>
    </w:rPr>
  </w:style>
  <w:style w:type="paragraph" w:customStyle="1" w:styleId="Default">
    <w:name w:val="Default"/>
    <w:rsid w:val="009A5B6D"/>
    <w:pPr>
      <w:autoSpaceDE w:val="0"/>
      <w:autoSpaceDN w:val="0"/>
      <w:adjustRightInd w:val="0"/>
    </w:pPr>
    <w:rPr>
      <w:rFonts w:ascii="Arial" w:eastAsiaTheme="minorHAnsi" w:hAnsi="Arial" w:cs="Arial"/>
      <w:color w:val="000000"/>
      <w:sz w:val="24"/>
      <w:szCs w:val="24"/>
      <w:lang w:eastAsia="en-US"/>
    </w:rPr>
  </w:style>
  <w:style w:type="table" w:styleId="Reetkatablice">
    <w:name w:val="Table Grid"/>
    <w:basedOn w:val="Obinatablica"/>
    <w:uiPriority w:val="59"/>
    <w:rsid w:val="007444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D73F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D73F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61465E"/>
    <w:rPr>
      <w:sz w:val="16"/>
      <w:szCs w:val="16"/>
    </w:rPr>
  </w:style>
  <w:style w:type="paragraph" w:styleId="Tekstkomentara">
    <w:name w:val="annotation text"/>
    <w:basedOn w:val="Normal"/>
    <w:link w:val="TekstkomentaraChar"/>
    <w:uiPriority w:val="99"/>
    <w:semiHidden/>
    <w:unhideWhenUsed/>
    <w:rsid w:val="0061465E"/>
    <w:rPr>
      <w:sz w:val="20"/>
      <w:szCs w:val="20"/>
    </w:rPr>
  </w:style>
  <w:style w:type="character" w:customStyle="1" w:styleId="TekstkomentaraChar">
    <w:name w:val="Tekst komentara Char"/>
    <w:basedOn w:val="Zadanifontodlomka"/>
    <w:link w:val="Tekstkomentara"/>
    <w:uiPriority w:val="99"/>
    <w:semiHidden/>
    <w:rsid w:val="0061465E"/>
    <w:rPr>
      <w:rFonts w:ascii="Arial" w:eastAsiaTheme="minorHAnsi" w:hAnsi="Arial" w:cstheme="minorBidi"/>
      <w:lang w:eastAsia="en-US"/>
    </w:rPr>
  </w:style>
  <w:style w:type="paragraph" w:styleId="Predmetkomentara">
    <w:name w:val="annotation subject"/>
    <w:basedOn w:val="Tekstkomentara"/>
    <w:next w:val="Tekstkomentara"/>
    <w:link w:val="PredmetkomentaraChar"/>
    <w:uiPriority w:val="99"/>
    <w:semiHidden/>
    <w:unhideWhenUsed/>
    <w:rsid w:val="0061465E"/>
    <w:rPr>
      <w:b/>
      <w:bCs/>
    </w:rPr>
  </w:style>
  <w:style w:type="character" w:customStyle="1" w:styleId="PredmetkomentaraChar">
    <w:name w:val="Predmet komentara Char"/>
    <w:basedOn w:val="TekstkomentaraChar"/>
    <w:link w:val="Predmetkomentara"/>
    <w:uiPriority w:val="99"/>
    <w:semiHidden/>
    <w:rsid w:val="0061465E"/>
    <w:rPr>
      <w:rFonts w:ascii="Arial" w:eastAsiaTheme="minorHAnsi" w:hAnsi="Arial" w:cstheme="minorBidi"/>
      <w:b/>
      <w:bCs/>
      <w:lang w:eastAsia="en-US"/>
    </w:rPr>
  </w:style>
  <w:style w:type="paragraph" w:styleId="Tijeloteksta">
    <w:name w:val="Body Text"/>
    <w:basedOn w:val="Normal"/>
    <w:link w:val="TijelotekstaChar"/>
    <w:rsid w:val="0028734E"/>
    <w:rPr>
      <w:rFonts w:ascii="Times New Roman" w:eastAsia="Calibri" w:hAnsi="Times New Roman" w:cs="Times New Roman"/>
      <w:sz w:val="24"/>
      <w:szCs w:val="24"/>
      <w:lang w:eastAsia="hr-HR"/>
    </w:rPr>
  </w:style>
  <w:style w:type="character" w:customStyle="1" w:styleId="TijelotekstaChar">
    <w:name w:val="Tijelo teksta Char"/>
    <w:basedOn w:val="Zadanifontodlomka"/>
    <w:link w:val="Tijeloteksta"/>
    <w:rsid w:val="0028734E"/>
    <w:rPr>
      <w:rFonts w:eastAsia="Calibri"/>
      <w:sz w:val="24"/>
      <w:szCs w:val="24"/>
    </w:rPr>
  </w:style>
  <w:style w:type="table" w:customStyle="1" w:styleId="Reetkatablice11">
    <w:name w:val="Rešetka tablice11"/>
    <w:basedOn w:val="Obinatablica"/>
    <w:next w:val="Reetkatablice"/>
    <w:uiPriority w:val="59"/>
    <w:rsid w:val="00BF22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C1A13"/>
    <w:rPr>
      <w:sz w:val="20"/>
      <w:szCs w:val="20"/>
    </w:rPr>
  </w:style>
  <w:style w:type="character" w:customStyle="1" w:styleId="TekstfusnoteChar">
    <w:name w:val="Tekst fusnote Char"/>
    <w:basedOn w:val="Zadanifontodlomka"/>
    <w:link w:val="Tekstfusnote"/>
    <w:uiPriority w:val="99"/>
    <w:semiHidden/>
    <w:rsid w:val="002C1A13"/>
    <w:rPr>
      <w:rFonts w:ascii="Arial" w:eastAsiaTheme="minorHAnsi" w:hAnsi="Arial" w:cstheme="minorBidi"/>
      <w:lang w:eastAsia="en-US"/>
    </w:rPr>
  </w:style>
  <w:style w:type="character" w:styleId="Referencafusnote">
    <w:name w:val="footnote reference"/>
    <w:basedOn w:val="Zadanifontodlomka"/>
    <w:uiPriority w:val="99"/>
    <w:semiHidden/>
    <w:unhideWhenUsed/>
    <w:rsid w:val="002C1A13"/>
    <w:rPr>
      <w:vertAlign w:val="superscript"/>
    </w:rPr>
  </w:style>
  <w:style w:type="table" w:customStyle="1" w:styleId="Reetkatablice12">
    <w:name w:val="Rešetka tablice12"/>
    <w:basedOn w:val="Obinatablica"/>
    <w:next w:val="Reetkatablice"/>
    <w:uiPriority w:val="59"/>
    <w:rsid w:val="00F521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5210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20771">
      <w:bodyDiv w:val="1"/>
      <w:marLeft w:val="0"/>
      <w:marRight w:val="0"/>
      <w:marTop w:val="0"/>
      <w:marBottom w:val="0"/>
      <w:divBdr>
        <w:top w:val="none" w:sz="0" w:space="0" w:color="auto"/>
        <w:left w:val="none" w:sz="0" w:space="0" w:color="auto"/>
        <w:bottom w:val="none" w:sz="0" w:space="0" w:color="auto"/>
        <w:right w:val="none" w:sz="0" w:space="0" w:color="auto"/>
      </w:divBdr>
    </w:div>
    <w:div w:id="18287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odarstvo@istra-istria.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spodarstvo@istra-istri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 TargetMode="External"/><Relationship Id="rId5" Type="http://schemas.openxmlformats.org/officeDocument/2006/relationships/webSettings" Target="webSettings.xml"/><Relationship Id="rId10" Type="http://schemas.openxmlformats.org/officeDocument/2006/relationships/hyperlink" Target="http://www.istra-istria.hr" TargetMode="External"/><Relationship Id="rId4" Type="http://schemas.openxmlformats.org/officeDocument/2006/relationships/settings" Target="settings.xml"/><Relationship Id="rId9" Type="http://schemas.openxmlformats.org/officeDocument/2006/relationships/hyperlink" Target="mailto:gospodarstvo@istra-istria.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540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5400">
          <a:solidFill>
            <a:srgbClr val="FF0000"/>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3DF66-88F6-4DB3-A69E-4D0EC425F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13</Pages>
  <Words>4897</Words>
  <Characters>27919</Characters>
  <Application>Microsoft Office Word</Application>
  <DocSecurity>0</DocSecurity>
  <Lines>232</Lines>
  <Paragraphs>65</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32751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Božac Čujić</dc:creator>
  <cp:keywords/>
  <dc:description/>
  <cp:lastModifiedBy>Tina Dužman Milovan</cp:lastModifiedBy>
  <cp:revision>173</cp:revision>
  <cp:lastPrinted>2022-08-22T08:10:00Z</cp:lastPrinted>
  <dcterms:created xsi:type="dcterms:W3CDTF">2022-01-18T09:21:00Z</dcterms:created>
  <dcterms:modified xsi:type="dcterms:W3CDTF">2022-09-28T12:27:00Z</dcterms:modified>
</cp:coreProperties>
</file>