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07" w:rsidRDefault="00E87F07" w:rsidP="00E87F07">
      <w:pPr>
        <w:shd w:val="clear" w:color="auto" w:fill="FFFFFF"/>
        <w:rPr>
          <w:rFonts w:eastAsia="Times New Roman" w:cs="Arial"/>
          <w:b/>
          <w:bCs/>
          <w:u w:val="single"/>
          <w:lang w:eastAsia="hr-HR"/>
        </w:rPr>
      </w:pPr>
      <w:r>
        <w:rPr>
          <w:rFonts w:eastAsia="Times New Roman" w:cs="Arial"/>
          <w:b/>
          <w:bCs/>
          <w:u w:val="single"/>
          <w:lang w:eastAsia="hr-HR"/>
        </w:rPr>
        <w:t>DODATNO OBRAZLOŽENJE</w:t>
      </w:r>
    </w:p>
    <w:p w:rsidR="00E87F07" w:rsidRDefault="00E87F07" w:rsidP="00E87F07">
      <w:pPr>
        <w:shd w:val="clear" w:color="auto" w:fill="FFFFFF"/>
        <w:rPr>
          <w:rFonts w:eastAsia="Times New Roman" w:cs="Arial"/>
          <w:b/>
          <w:bCs/>
          <w:u w:val="single"/>
          <w:lang w:eastAsia="hr-HR"/>
        </w:rPr>
      </w:pPr>
    </w:p>
    <w:p w:rsidR="00E87F07" w:rsidRDefault="00E87F07" w:rsidP="00E87F07">
      <w:pPr>
        <w:shd w:val="clear" w:color="auto" w:fill="FFFFFF"/>
        <w:rPr>
          <w:rFonts w:eastAsia="Times New Roman" w:cs="Arial"/>
          <w:b/>
          <w:bCs/>
          <w:u w:val="single"/>
          <w:lang w:eastAsia="hr-HR"/>
        </w:rPr>
      </w:pPr>
    </w:p>
    <w:p w:rsidR="00E87F07" w:rsidRDefault="00E87F07" w:rsidP="00E87F07">
      <w:pPr>
        <w:shd w:val="clear" w:color="auto" w:fill="FFFFFF"/>
        <w:rPr>
          <w:rFonts w:eastAsia="Times New Roman" w:cs="Arial"/>
          <w:b/>
          <w:bCs/>
          <w:lang w:eastAsia="hr-HR"/>
        </w:rPr>
      </w:pPr>
      <w:r w:rsidRPr="00E87F07">
        <w:rPr>
          <w:rFonts w:eastAsia="Times New Roman" w:cs="Arial"/>
          <w:b/>
          <w:bCs/>
          <w:lang w:eastAsia="hr-HR"/>
        </w:rPr>
        <w:t>Pri utvrđivanju prihvatljivosti prijavitelja na „Javni poziv za dodjelu potpora male vrijednosti za poticanje digital</w:t>
      </w:r>
      <w:r>
        <w:rPr>
          <w:rFonts w:eastAsia="Times New Roman" w:cs="Arial"/>
          <w:b/>
          <w:bCs/>
          <w:lang w:eastAsia="hr-HR"/>
        </w:rPr>
        <w:t>ne transformacije MSP-a u Istars</w:t>
      </w:r>
      <w:r w:rsidRPr="00E87F07">
        <w:rPr>
          <w:rFonts w:eastAsia="Times New Roman" w:cs="Arial"/>
          <w:b/>
          <w:bCs/>
          <w:lang w:eastAsia="hr-HR"/>
        </w:rPr>
        <w:t xml:space="preserve">koj županiji- 2022. godina“, a vezano za uvjet o registraciji prema nacionalnoj klasifikaciji djelatnosti (NKD 2007), provjeravati će se </w:t>
      </w:r>
      <w:r w:rsidRPr="00E87F07">
        <w:rPr>
          <w:rFonts w:eastAsia="Times New Roman" w:cs="Arial"/>
          <w:b/>
          <w:bCs/>
          <w:u w:val="single"/>
          <w:lang w:eastAsia="hr-HR"/>
        </w:rPr>
        <w:t>glavna djelatnost</w:t>
      </w:r>
      <w:r w:rsidRPr="00E87F07">
        <w:rPr>
          <w:rFonts w:eastAsia="Times New Roman" w:cs="Arial"/>
          <w:b/>
          <w:bCs/>
          <w:lang w:eastAsia="hr-HR"/>
        </w:rPr>
        <w:t xml:space="preserve"> za koju je tvrtka registrirana. </w:t>
      </w:r>
    </w:p>
    <w:p w:rsidR="00C847A3" w:rsidRDefault="00C847A3" w:rsidP="00E87F07">
      <w:pPr>
        <w:shd w:val="clear" w:color="auto" w:fill="FFFFFF"/>
        <w:rPr>
          <w:rFonts w:eastAsia="Times New Roman" w:cs="Arial"/>
          <w:b/>
          <w:bCs/>
          <w:lang w:eastAsia="hr-HR"/>
        </w:rPr>
      </w:pPr>
    </w:p>
    <w:p w:rsidR="00E87F07" w:rsidRDefault="00E87F07" w:rsidP="00E87F07">
      <w:pPr>
        <w:shd w:val="clear" w:color="auto" w:fill="FFFFFF"/>
        <w:rPr>
          <w:rFonts w:eastAsia="Times New Roman" w:cs="Arial"/>
          <w:b/>
          <w:bCs/>
          <w:lang w:eastAsia="hr-HR"/>
        </w:rPr>
      </w:pPr>
      <w:r>
        <w:rPr>
          <w:rFonts w:eastAsia="Times New Roman" w:cs="Arial"/>
          <w:b/>
          <w:bCs/>
          <w:lang w:eastAsia="hr-HR"/>
        </w:rPr>
        <w:t xml:space="preserve">Glavna djelatnost </w:t>
      </w:r>
      <w:r w:rsidR="00C847A3">
        <w:rPr>
          <w:rFonts w:eastAsia="Times New Roman" w:cs="Arial"/>
          <w:b/>
          <w:bCs/>
          <w:lang w:eastAsia="hr-HR"/>
        </w:rPr>
        <w:t>mora udovoljavati uvjetima Javnog poziva.</w:t>
      </w:r>
    </w:p>
    <w:p w:rsidR="00E87F07" w:rsidRPr="00E87F07" w:rsidRDefault="00E87F07" w:rsidP="00E87F07">
      <w:pPr>
        <w:shd w:val="clear" w:color="auto" w:fill="FFFFFF"/>
        <w:rPr>
          <w:rFonts w:eastAsia="Times New Roman" w:cs="Arial"/>
          <w:bCs/>
          <w:lang w:eastAsia="hr-HR"/>
        </w:rPr>
      </w:pPr>
    </w:p>
    <w:p w:rsidR="00E87F07" w:rsidRDefault="00E87F07" w:rsidP="00E87F07">
      <w:pPr>
        <w:shd w:val="clear" w:color="auto" w:fill="FFFFFF"/>
        <w:rPr>
          <w:rFonts w:eastAsia="Times New Roman" w:cs="Arial"/>
          <w:b/>
          <w:bCs/>
          <w:u w:val="single"/>
          <w:lang w:eastAsia="hr-HR"/>
        </w:rPr>
      </w:pPr>
      <w:bookmarkStart w:id="0" w:name="_GoBack"/>
      <w:bookmarkEnd w:id="0"/>
    </w:p>
    <w:p w:rsidR="00E87F07" w:rsidRPr="00C847A3" w:rsidRDefault="00C847A3" w:rsidP="00E87F07">
      <w:pPr>
        <w:shd w:val="clear" w:color="auto" w:fill="FFFFFF"/>
        <w:rPr>
          <w:rFonts w:eastAsia="Calibri" w:cs="Arial"/>
          <w:i/>
        </w:rPr>
      </w:pPr>
      <w:r w:rsidRPr="00C847A3">
        <w:rPr>
          <w:rFonts w:eastAsia="Times New Roman" w:cs="Arial"/>
          <w:bCs/>
          <w:i/>
          <w:u w:val="single"/>
          <w:lang w:eastAsia="hr-HR"/>
        </w:rPr>
        <w:t>U Javnom pozivu stoji:</w:t>
      </w:r>
    </w:p>
    <w:p w:rsidR="00E87F07" w:rsidRPr="008B6A38" w:rsidRDefault="00E87F07" w:rsidP="00E87F07">
      <w:pPr>
        <w:shd w:val="clear" w:color="auto" w:fill="FFFFFF"/>
        <w:rPr>
          <w:rFonts w:eastAsia="Calibri" w:cs="Arial"/>
        </w:rPr>
      </w:pPr>
    </w:p>
    <w:p w:rsidR="00E87F07" w:rsidRDefault="00C847A3" w:rsidP="00E87F07">
      <w:pPr>
        <w:rPr>
          <w:rFonts w:eastAsia="Calibri" w:cs="Arial"/>
        </w:rPr>
      </w:pPr>
      <w:r>
        <w:rPr>
          <w:rFonts w:eastAsia="Calibri" w:cs="Arial"/>
        </w:rPr>
        <w:t>„</w:t>
      </w:r>
      <w:r w:rsidR="00E87F07" w:rsidRPr="008B6A38">
        <w:rPr>
          <w:rFonts w:eastAsia="Calibri" w:cs="Arial"/>
        </w:rPr>
        <w:t>Nije moguća dodjela potpore poduzetnicima koji su prema Odluci o Nacionalnoj klasifikaciji djelatnosti 2007. - NKD 2007. (NN 58/</w:t>
      </w:r>
      <w:smartTag w:uri="urn:schemas-microsoft-com:office:smarttags" w:element="date">
        <w:smartTagPr>
          <w:attr w:name="ls" w:val="trans"/>
          <w:attr w:name="Month" w:val="1"/>
          <w:attr w:name="Day" w:val="07"/>
          <w:attr w:name="Year" w:val="72"/>
        </w:smartTagPr>
        <w:r w:rsidR="00E87F07" w:rsidRPr="008B6A38">
          <w:rPr>
            <w:rFonts w:eastAsia="Calibri" w:cs="Arial"/>
          </w:rPr>
          <w:t>07 i 72</w:t>
        </w:r>
      </w:smartTag>
      <w:r w:rsidR="00E87F07" w:rsidRPr="008B6A38">
        <w:rPr>
          <w:rFonts w:eastAsia="Calibri" w:cs="Arial"/>
        </w:rPr>
        <w:t>/07) registrirani za:</w:t>
      </w:r>
    </w:p>
    <w:p w:rsidR="00E87F07" w:rsidRPr="008B6A38" w:rsidRDefault="00E87F07" w:rsidP="00E87F07">
      <w:pPr>
        <w:rPr>
          <w:rFonts w:eastAsia="Calibri" w:cs="Arial"/>
        </w:rPr>
      </w:pPr>
    </w:p>
    <w:p w:rsidR="00E87F07" w:rsidRPr="00D9732E" w:rsidRDefault="00E87F07" w:rsidP="00E87F0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9732E">
        <w:rPr>
          <w:rFonts w:ascii="Arial" w:hAnsi="Arial" w:cs="Arial"/>
          <w:b/>
        </w:rPr>
        <w:t>Područje  A:</w:t>
      </w:r>
      <w:r w:rsidRPr="00D9732E">
        <w:rPr>
          <w:rFonts w:ascii="Arial" w:hAnsi="Arial" w:cs="Arial"/>
        </w:rPr>
        <w:t xml:space="preserve"> Poljoprivreda, šumarstvo i ribarstvo</w:t>
      </w:r>
    </w:p>
    <w:p w:rsidR="00E87F07" w:rsidRPr="00D9732E" w:rsidRDefault="00E87F07" w:rsidP="00E87F0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bdr w:val="none" w:sz="0" w:space="0" w:color="auto" w:frame="1"/>
        </w:rPr>
      </w:pPr>
      <w:r w:rsidRPr="00D9732E">
        <w:rPr>
          <w:rFonts w:ascii="Arial" w:hAnsi="Arial" w:cs="Arial"/>
          <w:b/>
        </w:rPr>
        <w:t>Područje  G:</w:t>
      </w:r>
      <w:r w:rsidRPr="00D9732E">
        <w:rPr>
          <w:rFonts w:ascii="Arial" w:hAnsi="Arial" w:cs="Arial"/>
        </w:rPr>
        <w:t xml:space="preserve"> </w:t>
      </w:r>
      <w:r w:rsidRPr="00D9732E">
        <w:rPr>
          <w:rFonts w:ascii="Arial" w:hAnsi="Arial" w:cs="Arial"/>
          <w:bCs/>
          <w:bdr w:val="none" w:sz="0" w:space="0" w:color="auto" w:frame="1"/>
        </w:rPr>
        <w:t xml:space="preserve">Trgovina na veliko i malo: popravak motornih vozila i motocikala; </w:t>
      </w:r>
    </w:p>
    <w:p w:rsidR="00E87F07" w:rsidRPr="00D9732E" w:rsidRDefault="00E87F07" w:rsidP="00E87F07">
      <w:pPr>
        <w:pStyle w:val="Odlomakpopisa"/>
        <w:numPr>
          <w:ilvl w:val="2"/>
          <w:numId w:val="11"/>
        </w:numPr>
        <w:spacing w:after="0" w:line="240" w:lineRule="auto"/>
        <w:jc w:val="both"/>
        <w:rPr>
          <w:rFonts w:ascii="Arial" w:hAnsi="Arial" w:cs="Arial"/>
          <w:bCs/>
          <w:bdr w:val="none" w:sz="0" w:space="0" w:color="auto" w:frame="1"/>
        </w:rPr>
      </w:pPr>
      <w:r w:rsidRPr="00D9732E">
        <w:rPr>
          <w:rFonts w:ascii="Arial" w:hAnsi="Arial" w:cs="Arial"/>
          <w:b/>
          <w:bCs/>
          <w:bdr w:val="none" w:sz="0" w:space="0" w:color="auto" w:frame="1"/>
        </w:rPr>
        <w:t xml:space="preserve">izuzev </w:t>
      </w:r>
      <w:r w:rsidRPr="00D9732E">
        <w:rPr>
          <w:rFonts w:ascii="Arial" w:hAnsi="Arial" w:cs="Arial"/>
          <w:bCs/>
          <w:bdr w:val="none" w:sz="0" w:space="0" w:color="auto" w:frame="1"/>
        </w:rPr>
        <w:t>skupine 45.2.</w:t>
      </w:r>
      <w:r w:rsidRPr="00D9732E">
        <w:rPr>
          <w:rFonts w:ascii="Arial" w:hAnsi="Arial" w:cs="Arial"/>
          <w:b/>
          <w:bCs/>
          <w:bdr w:val="none" w:sz="0" w:space="0" w:color="auto" w:frame="1"/>
        </w:rPr>
        <w:t xml:space="preserve"> </w:t>
      </w:r>
      <w:r w:rsidRPr="00D9732E">
        <w:rPr>
          <w:rFonts w:ascii="Arial" w:hAnsi="Arial" w:cs="Arial"/>
          <w:bCs/>
          <w:bdr w:val="none" w:sz="0" w:space="0" w:color="auto" w:frame="1"/>
        </w:rPr>
        <w:t xml:space="preserve">Održavanje i popravak motornih vozila </w:t>
      </w:r>
    </w:p>
    <w:p w:rsidR="00E87F07" w:rsidRPr="00D9732E" w:rsidRDefault="00E87F07" w:rsidP="00E87F0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bdr w:val="none" w:sz="0" w:space="0" w:color="auto" w:frame="1"/>
        </w:rPr>
      </w:pPr>
      <w:r w:rsidRPr="00D9732E">
        <w:rPr>
          <w:rFonts w:ascii="Arial" w:hAnsi="Arial" w:cs="Arial"/>
          <w:b/>
          <w:bCs/>
          <w:bdr w:val="none" w:sz="0" w:space="0" w:color="auto" w:frame="1"/>
        </w:rPr>
        <w:t xml:space="preserve">Područje  I: </w:t>
      </w:r>
      <w:r w:rsidRPr="00D9732E">
        <w:rPr>
          <w:rFonts w:ascii="Arial" w:hAnsi="Arial" w:cs="Arial"/>
          <w:bCs/>
          <w:bdr w:val="none" w:sz="0" w:space="0" w:color="auto" w:frame="1"/>
        </w:rPr>
        <w:t xml:space="preserve"> Djelatnosti pružanja smještanja te pripreme i usluživanja hrane</w:t>
      </w:r>
    </w:p>
    <w:p w:rsidR="00E87F07" w:rsidRPr="00D9732E" w:rsidRDefault="00E87F07" w:rsidP="00E87F0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bdr w:val="none" w:sz="0" w:space="0" w:color="auto" w:frame="1"/>
        </w:rPr>
      </w:pPr>
      <w:r w:rsidRPr="00D9732E">
        <w:rPr>
          <w:rFonts w:ascii="Arial" w:hAnsi="Arial" w:cs="Arial"/>
          <w:b/>
          <w:bCs/>
          <w:bdr w:val="none" w:sz="0" w:space="0" w:color="auto" w:frame="1"/>
        </w:rPr>
        <w:t>Područje  K:</w:t>
      </w:r>
      <w:r w:rsidRPr="00D9732E">
        <w:rPr>
          <w:rFonts w:ascii="Arial" w:hAnsi="Arial" w:cs="Arial"/>
          <w:bCs/>
          <w:bdr w:val="none" w:sz="0" w:space="0" w:color="auto" w:frame="1"/>
        </w:rPr>
        <w:t xml:space="preserve"> Financijske djelatnosti i djelatnosti osiguranja</w:t>
      </w:r>
    </w:p>
    <w:p w:rsidR="00E87F07" w:rsidRPr="00D9732E" w:rsidRDefault="00E87F07" w:rsidP="00E87F0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bdr w:val="none" w:sz="0" w:space="0" w:color="auto" w:frame="1"/>
        </w:rPr>
      </w:pPr>
      <w:r w:rsidRPr="00D9732E">
        <w:rPr>
          <w:rFonts w:ascii="Arial" w:hAnsi="Arial" w:cs="Arial"/>
          <w:b/>
          <w:bCs/>
          <w:bdr w:val="none" w:sz="0" w:space="0" w:color="auto" w:frame="1"/>
        </w:rPr>
        <w:t>Područje  L:</w:t>
      </w:r>
      <w:r w:rsidRPr="00D9732E">
        <w:rPr>
          <w:rFonts w:ascii="Arial" w:hAnsi="Arial" w:cs="Arial"/>
          <w:bCs/>
          <w:bdr w:val="none" w:sz="0" w:space="0" w:color="auto" w:frame="1"/>
        </w:rPr>
        <w:t xml:space="preserve"> Poslovanje nekretninama</w:t>
      </w:r>
    </w:p>
    <w:p w:rsidR="00E87F07" w:rsidRPr="00D9732E" w:rsidRDefault="00E87F07" w:rsidP="00E87F07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bdr w:val="none" w:sz="0" w:space="0" w:color="auto" w:frame="1"/>
        </w:rPr>
      </w:pPr>
      <w:r w:rsidRPr="00D9732E">
        <w:rPr>
          <w:rFonts w:ascii="Arial" w:hAnsi="Arial" w:cs="Arial"/>
          <w:b/>
          <w:bCs/>
          <w:bdr w:val="none" w:sz="0" w:space="0" w:color="auto" w:frame="1"/>
        </w:rPr>
        <w:t xml:space="preserve">Područje  R: </w:t>
      </w:r>
      <w:r w:rsidRPr="00D9732E">
        <w:rPr>
          <w:rFonts w:ascii="Arial" w:hAnsi="Arial" w:cs="Arial"/>
          <w:bCs/>
          <w:bdr w:val="none" w:sz="0" w:space="0" w:color="auto" w:frame="1"/>
        </w:rPr>
        <w:t>Umjetnost, zabava i rekreacija, odjeljak 92. Djelatnosti kockanja i klađenja.</w:t>
      </w:r>
    </w:p>
    <w:p w:rsidR="00E87F07" w:rsidRPr="008B6A38" w:rsidRDefault="00E87F07" w:rsidP="00E87F07">
      <w:pPr>
        <w:rPr>
          <w:rFonts w:eastAsia="Calibri" w:cs="Arial"/>
        </w:rPr>
      </w:pPr>
    </w:p>
    <w:p w:rsidR="00E87F07" w:rsidRPr="008B6A38" w:rsidRDefault="00E87F07" w:rsidP="00E87F07">
      <w:pPr>
        <w:rPr>
          <w:rFonts w:eastAsia="Calibri" w:cs="Arial"/>
        </w:rPr>
      </w:pPr>
      <w:r w:rsidRPr="008B6A38">
        <w:rPr>
          <w:rFonts w:eastAsia="Calibri" w:cs="Arial"/>
        </w:rPr>
        <w:t>Korisnici po ovom Javnom pozivu  ne mogu biti poduzetnici koji se bave:</w:t>
      </w:r>
    </w:p>
    <w:p w:rsidR="00E87F07" w:rsidRPr="008B6A38" w:rsidRDefault="00E87F07" w:rsidP="00E87F07">
      <w:pPr>
        <w:rPr>
          <w:rFonts w:eastAsia="Calibri" w:cs="Arial"/>
        </w:rPr>
      </w:pPr>
    </w:p>
    <w:p w:rsidR="00E87F07" w:rsidRPr="008B6A38" w:rsidRDefault="00E87F07" w:rsidP="00E87F07">
      <w:pPr>
        <w:numPr>
          <w:ilvl w:val="0"/>
          <w:numId w:val="12"/>
        </w:numPr>
        <w:autoSpaceDE w:val="0"/>
        <w:autoSpaceDN w:val="0"/>
        <w:adjustRightInd w:val="0"/>
        <w:rPr>
          <w:rFonts w:eastAsia="Calibri" w:cs="Arial"/>
        </w:rPr>
      </w:pPr>
      <w:r w:rsidRPr="008B6A38">
        <w:rPr>
          <w:rFonts w:cs="Arial"/>
        </w:rPr>
        <w:t>proizvodnjom oružja, streljiva, vojne i policijske opreme;</w:t>
      </w:r>
    </w:p>
    <w:p w:rsidR="00E87F07" w:rsidRPr="008B6A38" w:rsidRDefault="00E87F07" w:rsidP="00E87F07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</w:rPr>
      </w:pPr>
      <w:r w:rsidRPr="008B6A38">
        <w:rPr>
          <w:rFonts w:cs="Arial"/>
        </w:rPr>
        <w:t>kockarnice, kladionice i slične djelatnosti;</w:t>
      </w:r>
    </w:p>
    <w:p w:rsidR="00E87F07" w:rsidRPr="008B6A38" w:rsidRDefault="00E87F07" w:rsidP="00E87F07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</w:rPr>
      </w:pPr>
      <w:r w:rsidRPr="008B6A38">
        <w:rPr>
          <w:rFonts w:cs="Arial"/>
        </w:rPr>
        <w:t>proizvodnjom, preradom i distribucijom duhana;</w:t>
      </w:r>
    </w:p>
    <w:p w:rsidR="00E87F07" w:rsidRPr="008B6A38" w:rsidRDefault="00E87F07" w:rsidP="00E87F07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</w:rPr>
      </w:pPr>
      <w:r w:rsidRPr="008B6A38">
        <w:rPr>
          <w:rFonts w:cs="Arial"/>
        </w:rPr>
        <w:t>poslovanjem s nekretninama;</w:t>
      </w:r>
    </w:p>
    <w:p w:rsidR="00E87F07" w:rsidRPr="008B6A38" w:rsidRDefault="00E87F07" w:rsidP="00E87F07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</w:rPr>
      </w:pPr>
      <w:r w:rsidRPr="008B6A38">
        <w:rPr>
          <w:rFonts w:cs="Arial"/>
        </w:rPr>
        <w:t>provođenjem pokusa nad životinjama;</w:t>
      </w:r>
    </w:p>
    <w:p w:rsidR="00E87F07" w:rsidRPr="008B6A38" w:rsidRDefault="00E87F07" w:rsidP="00E87F07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</w:rPr>
      </w:pPr>
      <w:r w:rsidRPr="008B6A38">
        <w:rPr>
          <w:rFonts w:cs="Arial"/>
        </w:rPr>
        <w:t>benzinske postaje;</w:t>
      </w:r>
    </w:p>
    <w:p w:rsidR="00E87F07" w:rsidRPr="008B6A38" w:rsidRDefault="00E87F07" w:rsidP="00E87F07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</w:rPr>
      </w:pPr>
      <w:r w:rsidRPr="008B6A38">
        <w:rPr>
          <w:rFonts w:cs="Arial"/>
        </w:rPr>
        <w:t>prodajni auto saloni;</w:t>
      </w:r>
    </w:p>
    <w:p w:rsidR="00E87F07" w:rsidRPr="008B6A38" w:rsidRDefault="00E87F07" w:rsidP="00E87F07">
      <w:pPr>
        <w:pStyle w:val="Odlomakpopisa"/>
        <w:numPr>
          <w:ilvl w:val="0"/>
          <w:numId w:val="12"/>
        </w:numPr>
        <w:rPr>
          <w:rFonts w:ascii="Arial" w:hAnsi="Arial" w:cs="Arial"/>
        </w:rPr>
      </w:pPr>
      <w:r w:rsidRPr="008B6A38">
        <w:rPr>
          <w:rFonts w:ascii="Arial" w:hAnsi="Arial" w:cs="Arial"/>
        </w:rPr>
        <w:t>Banke i ostale nebankovne financijske institucije (poput mirovinskih fondova, osiguravateljnih institucija, investicijskih fondova, državne i od države sponzorirane financijske institucije i sl.)</w:t>
      </w:r>
    </w:p>
    <w:p w:rsidR="00E87F07" w:rsidRPr="008B6A38" w:rsidRDefault="00E87F07" w:rsidP="00E87F07">
      <w:pPr>
        <w:pStyle w:val="Odlomakpopisa"/>
        <w:numPr>
          <w:ilvl w:val="0"/>
          <w:numId w:val="12"/>
        </w:numPr>
        <w:rPr>
          <w:rFonts w:ascii="Arial" w:hAnsi="Arial" w:cs="Arial"/>
        </w:rPr>
      </w:pPr>
      <w:r w:rsidRPr="008B6A38">
        <w:rPr>
          <w:rFonts w:ascii="Arial" w:hAnsi="Arial" w:cs="Arial"/>
        </w:rPr>
        <w:t>pravnom djelatnosti</w:t>
      </w:r>
      <w:r w:rsidR="00C847A3">
        <w:rPr>
          <w:rFonts w:ascii="Arial" w:hAnsi="Arial" w:cs="Arial"/>
        </w:rPr>
        <w:t>“</w:t>
      </w:r>
    </w:p>
    <w:p w:rsidR="004B0391" w:rsidRDefault="004B0391"/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F07" w:rsidRDefault="00E87F07">
      <w:r>
        <w:separator/>
      </w:r>
    </w:p>
  </w:endnote>
  <w:endnote w:type="continuationSeparator" w:id="0">
    <w:p w:rsidR="00E87F07" w:rsidRDefault="00E8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F07" w:rsidRDefault="00E87F07">
      <w:r>
        <w:separator/>
      </w:r>
    </w:p>
  </w:footnote>
  <w:footnote w:type="continuationSeparator" w:id="0">
    <w:p w:rsidR="00E87F07" w:rsidRDefault="00E8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25B4605"/>
    <w:multiLevelType w:val="hybridMultilevel"/>
    <w:tmpl w:val="DF82303E"/>
    <w:lvl w:ilvl="0" w:tplc="0A2CB7A0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64025EB7"/>
    <w:multiLevelType w:val="hybridMultilevel"/>
    <w:tmpl w:val="B978A4FC"/>
    <w:lvl w:ilvl="0" w:tplc="0A2CB7A0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11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07"/>
    <w:rsid w:val="004B0391"/>
    <w:rsid w:val="00576D45"/>
    <w:rsid w:val="006D78DE"/>
    <w:rsid w:val="00903E26"/>
    <w:rsid w:val="00904A71"/>
    <w:rsid w:val="009161AD"/>
    <w:rsid w:val="009C3BE7"/>
    <w:rsid w:val="00C847A3"/>
    <w:rsid w:val="00E8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A12320E"/>
  <w15:chartTrackingRefBased/>
  <w15:docId w15:val="{92D8BC63-154C-4B56-B3D1-6DB28322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07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E87F07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PU-SCCM-01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Dužman Milovan</dc:creator>
  <cp:keywords/>
  <dc:description/>
  <cp:lastModifiedBy>Tina Dužman Milovan</cp:lastModifiedBy>
  <cp:revision>1</cp:revision>
  <dcterms:created xsi:type="dcterms:W3CDTF">2022-10-07T09:08:00Z</dcterms:created>
  <dcterms:modified xsi:type="dcterms:W3CDTF">2022-10-07T09:20:00Z</dcterms:modified>
</cp:coreProperties>
</file>